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939AA" w14:textId="4F39F430" w:rsidR="00A07D00" w:rsidRDefault="00A07D00" w:rsidP="005D6C81">
      <w:pPr>
        <w:spacing w:before="120"/>
        <w:jc w:val="both"/>
        <w:rPr>
          <w:b/>
          <w:bCs/>
          <w:sz w:val="28"/>
          <w:szCs w:val="28"/>
        </w:rPr>
      </w:pPr>
      <w:r>
        <w:rPr>
          <w:b/>
          <w:bCs/>
          <w:sz w:val="28"/>
          <w:szCs w:val="28"/>
        </w:rPr>
        <w:t>Coniugati RIP-</w:t>
      </w:r>
      <w:proofErr w:type="spellStart"/>
      <w:r>
        <w:rPr>
          <w:b/>
          <w:bCs/>
          <w:sz w:val="28"/>
          <w:szCs w:val="28"/>
        </w:rPr>
        <w:t>octreotide</w:t>
      </w:r>
      <w:proofErr w:type="spellEnd"/>
      <w:r>
        <w:rPr>
          <w:b/>
          <w:bCs/>
          <w:sz w:val="28"/>
          <w:szCs w:val="28"/>
        </w:rPr>
        <w:t xml:space="preserve"> per il </w:t>
      </w:r>
      <w:proofErr w:type="spellStart"/>
      <w:r>
        <w:rPr>
          <w:b/>
          <w:bCs/>
          <w:sz w:val="28"/>
          <w:szCs w:val="28"/>
        </w:rPr>
        <w:t>targeting</w:t>
      </w:r>
      <w:proofErr w:type="spellEnd"/>
      <w:r>
        <w:rPr>
          <w:b/>
          <w:bCs/>
          <w:sz w:val="28"/>
          <w:szCs w:val="28"/>
        </w:rPr>
        <w:t xml:space="preserve"> di tumori esprimenti STTR2</w:t>
      </w:r>
    </w:p>
    <w:p w14:paraId="730E47D3" w14:textId="77777777" w:rsidR="00DC44B9" w:rsidRPr="00245A68" w:rsidRDefault="00DC44B9" w:rsidP="004F6DB3">
      <w:pPr>
        <w:spacing w:before="240" w:after="120"/>
        <w:jc w:val="both"/>
        <w:rPr>
          <w:b/>
          <w:bCs/>
          <w:sz w:val="28"/>
          <w:szCs w:val="28"/>
        </w:rPr>
      </w:pPr>
      <w:r w:rsidRPr="00245A68">
        <w:rPr>
          <w:b/>
          <w:bCs/>
          <w:sz w:val="28"/>
          <w:szCs w:val="28"/>
        </w:rPr>
        <w:t>Introduzione</w:t>
      </w:r>
    </w:p>
    <w:p w14:paraId="05E662BE" w14:textId="77777777" w:rsidR="00DC44B9" w:rsidRDefault="00DC44B9" w:rsidP="004F6DB3">
      <w:pPr>
        <w:spacing w:before="120" w:line="288" w:lineRule="auto"/>
        <w:jc w:val="both"/>
      </w:pPr>
      <w:r>
        <w:t xml:space="preserve">Le </w:t>
      </w:r>
      <w:proofErr w:type="spellStart"/>
      <w:r w:rsidR="00574C8A" w:rsidRPr="004C26A9">
        <w:t>ribosome-inactivating</w:t>
      </w:r>
      <w:proofErr w:type="spellEnd"/>
      <w:r w:rsidR="00574C8A" w:rsidRPr="004C26A9">
        <w:t xml:space="preserve"> </w:t>
      </w:r>
      <w:proofErr w:type="spellStart"/>
      <w:r w:rsidR="00574C8A" w:rsidRPr="004C26A9">
        <w:t>proteins</w:t>
      </w:r>
      <w:proofErr w:type="spellEnd"/>
      <w:r>
        <w:t xml:space="preserve"> (RIP)</w:t>
      </w:r>
      <w:r w:rsidR="00574C8A" w:rsidRPr="004C26A9">
        <w:t xml:space="preserve"> sono una famiglia di proteine vegetali </w:t>
      </w:r>
      <w:r>
        <w:t>in grado</w:t>
      </w:r>
      <w:r w:rsidR="00574C8A" w:rsidRPr="004C26A9">
        <w:t xml:space="preserve"> di danneggiare </w:t>
      </w:r>
      <w:r w:rsidR="001D32E3">
        <w:t>irreversibilmente</w:t>
      </w:r>
      <w:r w:rsidR="00574C8A" w:rsidRPr="004C26A9">
        <w:t xml:space="preserve"> i ribosomi </w:t>
      </w:r>
      <w:r w:rsidR="00277E41">
        <w:t>sia</w:t>
      </w:r>
      <w:r w:rsidR="00925248">
        <w:t xml:space="preserve"> </w:t>
      </w:r>
      <w:r w:rsidR="00574C8A" w:rsidRPr="004C26A9">
        <w:t xml:space="preserve">eucariotici </w:t>
      </w:r>
      <w:r w:rsidR="00277E41">
        <w:t>che procariotici</w:t>
      </w:r>
      <w:r w:rsidR="001D32E3">
        <w:t>,</w:t>
      </w:r>
      <w:r w:rsidR="00277E41">
        <w:t xml:space="preserve"> </w:t>
      </w:r>
      <w:r w:rsidR="00574C8A" w:rsidRPr="004C26A9">
        <w:t xml:space="preserve">mediante </w:t>
      </w:r>
      <w:r w:rsidR="002A3EC2" w:rsidRPr="002A3EC2">
        <w:t>attività enzimatica rRNA N-</w:t>
      </w:r>
      <w:proofErr w:type="spellStart"/>
      <w:r w:rsidR="002A3EC2" w:rsidRPr="002A3EC2">
        <w:t>glicosidasi</w:t>
      </w:r>
      <w:r w:rsidR="001D32E3">
        <w:t>ca</w:t>
      </w:r>
      <w:proofErr w:type="spellEnd"/>
      <w:r w:rsidR="001D32E3">
        <w:t>,</w:t>
      </w:r>
      <w:r w:rsidR="002A3EC2" w:rsidRPr="002A3EC2">
        <w:t xml:space="preserve"> scinde</w:t>
      </w:r>
      <w:r w:rsidR="001D32E3">
        <w:t>ndo</w:t>
      </w:r>
      <w:r w:rsidR="002A3EC2" w:rsidRPr="002A3EC2">
        <w:t xml:space="preserve"> il legame glicosidico tra una adenina ed il ribosio della </w:t>
      </w:r>
      <w:proofErr w:type="spellStart"/>
      <w:r w:rsidR="002A3EC2" w:rsidRPr="002A3EC2">
        <w:t>subunità</w:t>
      </w:r>
      <w:proofErr w:type="spellEnd"/>
      <w:r w:rsidR="002A3EC2" w:rsidRPr="002A3EC2">
        <w:t xml:space="preserve"> maggiore </w:t>
      </w:r>
      <w:r w:rsidR="00B82296">
        <w:t>dell’</w:t>
      </w:r>
      <w:r w:rsidR="00B82296" w:rsidRPr="002A3EC2">
        <w:t xml:space="preserve">RNA </w:t>
      </w:r>
      <w:proofErr w:type="gramStart"/>
      <w:r w:rsidR="00B82296">
        <w:t>r</w:t>
      </w:r>
      <w:r w:rsidR="002A3EC2" w:rsidRPr="002A3EC2">
        <w:t>ibosomi</w:t>
      </w:r>
      <w:r w:rsidR="00B82296">
        <w:t>ale</w:t>
      </w:r>
      <w:r w:rsidR="001164B7">
        <w:rPr>
          <w:rStyle w:val="Rimandonotadichiusura"/>
        </w:rPr>
        <w:endnoteReference w:id="1"/>
      </w:r>
      <w:r w:rsidR="00AD0E3C">
        <w:t>,</w:t>
      </w:r>
      <w:r w:rsidR="00A731A6">
        <w:rPr>
          <w:rStyle w:val="Rimandonotadichiusura"/>
        </w:rPr>
        <w:endnoteReference w:id="2"/>
      </w:r>
      <w:r w:rsidR="00A731A6">
        <w:t>.</w:t>
      </w:r>
      <w:proofErr w:type="gramEnd"/>
      <w:r>
        <w:t xml:space="preserve"> </w:t>
      </w:r>
      <w:r w:rsidR="00574C8A" w:rsidRPr="004C26A9">
        <w:t>In base alla loro struttura</w:t>
      </w:r>
      <w:r w:rsidR="001D32E3">
        <w:t>,</w:t>
      </w:r>
      <w:r w:rsidR="00574C8A" w:rsidRPr="004C26A9">
        <w:t xml:space="preserve"> le RIP si possono suddividere principalmente in due </w:t>
      </w:r>
      <w:r w:rsidR="00F17B90">
        <w:t>g</w:t>
      </w:r>
      <w:r w:rsidR="00574C8A" w:rsidRPr="004C26A9">
        <w:t>ruppi</w:t>
      </w:r>
      <w:r w:rsidR="00F17B90">
        <w:t>:</w:t>
      </w:r>
      <w:r w:rsidR="00F17B90" w:rsidRPr="00F17B90">
        <w:t xml:space="preserve"> </w:t>
      </w:r>
      <w:r w:rsidR="00F17B90" w:rsidRPr="00DC44B9">
        <w:t>RIP di tipo 1</w:t>
      </w:r>
      <w:r w:rsidR="001D32E3">
        <w:t>,</w:t>
      </w:r>
      <w:r w:rsidR="00F17B90" w:rsidRPr="00DC44B9">
        <w:t xml:space="preserve"> monocatenarie</w:t>
      </w:r>
      <w:r>
        <w:t>,</w:t>
      </w:r>
      <w:r w:rsidR="00F17B90" w:rsidRPr="00DC44B9">
        <w:t xml:space="preserve"> </w:t>
      </w:r>
      <w:r w:rsidR="00F17B90">
        <w:t>caratterizzate da un’unica catena con attività enzimatica</w:t>
      </w:r>
      <w:r>
        <w:t>,</w:t>
      </w:r>
      <w:r w:rsidR="002A3EC2">
        <w:t xml:space="preserve"> </w:t>
      </w:r>
      <w:r w:rsidR="00F17B90">
        <w:t xml:space="preserve">e </w:t>
      </w:r>
      <w:r w:rsidR="00F17B90" w:rsidRPr="00DC44B9">
        <w:rPr>
          <w:bCs/>
        </w:rPr>
        <w:t>RIP di tipo 2</w:t>
      </w:r>
      <w:r w:rsidR="001D32E3">
        <w:rPr>
          <w:bCs/>
        </w:rPr>
        <w:t>,</w:t>
      </w:r>
      <w:r w:rsidR="00F17B90" w:rsidRPr="00DC44B9">
        <w:rPr>
          <w:bCs/>
        </w:rPr>
        <w:t xml:space="preserve"> bicatenarie</w:t>
      </w:r>
      <w:r w:rsidR="00F17B90">
        <w:t>, dove la catena enzimatica A</w:t>
      </w:r>
      <w:r w:rsidR="002A3EC2">
        <w:t xml:space="preserve"> (</w:t>
      </w:r>
      <w:proofErr w:type="spellStart"/>
      <w:r w:rsidR="002A3EC2">
        <w:t>active</w:t>
      </w:r>
      <w:proofErr w:type="spellEnd"/>
      <w:r w:rsidR="002A3EC2">
        <w:t>)</w:t>
      </w:r>
      <w:r w:rsidR="00F17B90">
        <w:t xml:space="preserve"> è legata, tramite un ponte disolfuro e legami non covalenti, ad una catena </w:t>
      </w:r>
      <w:proofErr w:type="spellStart"/>
      <w:r w:rsidR="00F17B90">
        <w:t>lectinica</w:t>
      </w:r>
      <w:proofErr w:type="spellEnd"/>
      <w:r w:rsidR="001D32E3">
        <w:t xml:space="preserve"> </w:t>
      </w:r>
      <w:r w:rsidR="00964A75">
        <w:t>B</w:t>
      </w:r>
      <w:r w:rsidR="00FE6202">
        <w:t xml:space="preserve"> (</w:t>
      </w:r>
      <w:proofErr w:type="spellStart"/>
      <w:r w:rsidR="00FE6202">
        <w:t>binding</w:t>
      </w:r>
      <w:proofErr w:type="spellEnd"/>
      <w:r w:rsidR="00FE6202">
        <w:t>)</w:t>
      </w:r>
      <w:r w:rsidR="00964A75">
        <w:t xml:space="preserve">. </w:t>
      </w:r>
      <w:r w:rsidR="002A3EC2">
        <w:t>La presenza della catena B rende le RIP di tipo 2 più citot</w:t>
      </w:r>
      <w:r w:rsidR="001D32E3">
        <w:t>ossiche di quelle monocatenarie</w:t>
      </w:r>
      <w:r w:rsidR="002A3EC2">
        <w:t>.</w:t>
      </w:r>
    </w:p>
    <w:p w14:paraId="7266B483" w14:textId="77777777" w:rsidR="00B42814" w:rsidRDefault="00574C8A" w:rsidP="004F6DB3">
      <w:pPr>
        <w:spacing w:before="120" w:line="288" w:lineRule="auto"/>
        <w:jc w:val="both"/>
      </w:pPr>
      <w:r w:rsidRPr="004C26A9">
        <w:t xml:space="preserve">Le RIP monocatenarie </w:t>
      </w:r>
      <w:r w:rsidR="002F0D39">
        <w:t xml:space="preserve">(tra cui </w:t>
      </w:r>
      <w:proofErr w:type="spellStart"/>
      <w:r w:rsidR="002F0D39">
        <w:t>saporina</w:t>
      </w:r>
      <w:proofErr w:type="spellEnd"/>
      <w:r w:rsidR="002F0D39">
        <w:t xml:space="preserve">, </w:t>
      </w:r>
      <w:proofErr w:type="spellStart"/>
      <w:r w:rsidR="002F0D39">
        <w:t>momordina</w:t>
      </w:r>
      <w:proofErr w:type="spellEnd"/>
      <w:r w:rsidR="002F0D39">
        <w:t xml:space="preserve">, </w:t>
      </w:r>
      <w:proofErr w:type="spellStart"/>
      <w:r w:rsidR="002F0D39">
        <w:t>tricosantina</w:t>
      </w:r>
      <w:proofErr w:type="spellEnd"/>
      <w:r w:rsidR="002F0D39">
        <w:t xml:space="preserve">, PAP, </w:t>
      </w:r>
      <w:proofErr w:type="spellStart"/>
      <w:r w:rsidR="002F0D39">
        <w:t>diantina</w:t>
      </w:r>
      <w:proofErr w:type="spellEnd"/>
      <w:r w:rsidR="002F0D39">
        <w:t xml:space="preserve">, etc.) </w:t>
      </w:r>
      <w:r w:rsidRPr="004C26A9">
        <w:t>sono relativamente poco tossiche</w:t>
      </w:r>
      <w:r w:rsidR="002F0D39">
        <w:t>,</w:t>
      </w:r>
      <w:r w:rsidRPr="004C26A9">
        <w:t xml:space="preserve"> numericamente più abbondanti in natura</w:t>
      </w:r>
      <w:r w:rsidR="002F0D39">
        <w:t xml:space="preserve"> e</w:t>
      </w:r>
      <w:r w:rsidRPr="004C26A9">
        <w:t xml:space="preserve"> </w:t>
      </w:r>
      <w:r w:rsidR="002F0D39">
        <w:t>s</w:t>
      </w:r>
      <w:r w:rsidRPr="004C26A9">
        <w:t xml:space="preserve">ono state </w:t>
      </w:r>
      <w:r w:rsidR="00B82296">
        <w:t>ritrovate in</w:t>
      </w:r>
      <w:r w:rsidRPr="004C26A9">
        <w:t xml:space="preserve"> </w:t>
      </w:r>
      <w:r w:rsidR="00B82296">
        <w:t>specie</w:t>
      </w:r>
      <w:r w:rsidRPr="004C26A9">
        <w:t xml:space="preserve"> appartenenti a famiglie anche filogeneticamente distanti tra</w:t>
      </w:r>
      <w:r w:rsidR="00A76EBC">
        <w:t xml:space="preserve"> </w:t>
      </w:r>
      <w:r w:rsidRPr="004C26A9">
        <w:t xml:space="preserve">loro. </w:t>
      </w:r>
      <w:r w:rsidR="00B82296">
        <w:t xml:space="preserve">Tra le piante contenti </w:t>
      </w:r>
      <w:r w:rsidRPr="004C26A9">
        <w:t xml:space="preserve">RIP di tipo 1 sono </w:t>
      </w:r>
      <w:r w:rsidR="00B82296">
        <w:t xml:space="preserve">comprese anche </w:t>
      </w:r>
      <w:r w:rsidR="00003748">
        <w:t xml:space="preserve">diverse </w:t>
      </w:r>
      <w:r w:rsidRPr="004C26A9">
        <w:t>piante commestibili</w:t>
      </w:r>
      <w:r w:rsidR="00DF1B39">
        <w:rPr>
          <w:rStyle w:val="Rimandonotadichiusura"/>
        </w:rPr>
        <w:endnoteReference w:id="3"/>
      </w:r>
      <w:r w:rsidR="001530A1">
        <w:t>.</w:t>
      </w:r>
      <w:r w:rsidR="00024D1E">
        <w:t xml:space="preserve"> </w:t>
      </w:r>
      <w:r w:rsidR="00A15083">
        <w:t xml:space="preserve">Questa classe di tossine è costituita da </w:t>
      </w:r>
      <w:r w:rsidR="005F5998">
        <w:t xml:space="preserve">proteine </w:t>
      </w:r>
      <w:r w:rsidR="002F0D39" w:rsidRPr="002F0D39">
        <w:t xml:space="preserve">di circa 30 </w:t>
      </w:r>
      <w:proofErr w:type="spellStart"/>
      <w:r w:rsidR="002F0D39" w:rsidRPr="002F0D39">
        <w:t>kDa</w:t>
      </w:r>
      <w:proofErr w:type="spellEnd"/>
      <w:r w:rsidR="002F0D39" w:rsidRPr="002F0D39">
        <w:t xml:space="preserve"> </w:t>
      </w:r>
      <w:r w:rsidR="005F5998">
        <w:t xml:space="preserve">che condividono un’elevata omologia di sequenza e </w:t>
      </w:r>
      <w:r w:rsidR="00A15083">
        <w:t xml:space="preserve">di </w:t>
      </w:r>
      <w:r w:rsidR="005F5998">
        <w:t xml:space="preserve">struttura secondaria </w:t>
      </w:r>
      <w:r w:rsidR="00A15083">
        <w:t>per ciò che riguarda</w:t>
      </w:r>
      <w:r w:rsidR="005F5998">
        <w:t xml:space="preserve"> il sito attivo, ma sono significativamente differenti per sequenza complessiva e mo</w:t>
      </w:r>
      <w:r w:rsidR="002F0D39">
        <w:t>dificazioni post-</w:t>
      </w:r>
      <w:proofErr w:type="spellStart"/>
      <w:r w:rsidR="002F0D39">
        <w:t>traduzionali</w:t>
      </w:r>
      <w:proofErr w:type="spellEnd"/>
      <w:r w:rsidR="002F0D39">
        <w:t xml:space="preserve">. </w:t>
      </w:r>
      <w:r w:rsidR="005F5998">
        <w:t xml:space="preserve">Le </w:t>
      </w:r>
      <w:r w:rsidRPr="004C26A9">
        <w:t>RIP</w:t>
      </w:r>
      <w:r w:rsidR="005F5998">
        <w:t xml:space="preserve"> di tipo 2</w:t>
      </w:r>
      <w:r w:rsidRPr="004C26A9">
        <w:t xml:space="preserve"> </w:t>
      </w:r>
      <w:r w:rsidR="00024D1E" w:rsidRPr="004C26A9">
        <w:t>bicatenarie</w:t>
      </w:r>
      <w:r w:rsidR="00024D1E">
        <w:t xml:space="preserve"> </w:t>
      </w:r>
      <w:r w:rsidR="002F0D39">
        <w:t>(tra cui</w:t>
      </w:r>
      <w:r w:rsidR="005F5998">
        <w:t xml:space="preserve"> ricina, </w:t>
      </w:r>
      <w:proofErr w:type="spellStart"/>
      <w:r w:rsidR="00A15083">
        <w:t>abrina</w:t>
      </w:r>
      <w:proofErr w:type="spellEnd"/>
      <w:r w:rsidR="00A15083">
        <w:t xml:space="preserve">, </w:t>
      </w:r>
      <w:proofErr w:type="spellStart"/>
      <w:r w:rsidR="005F5998">
        <w:t>stenodactilina</w:t>
      </w:r>
      <w:proofErr w:type="spellEnd"/>
      <w:r w:rsidR="00003748">
        <w:t xml:space="preserve">, </w:t>
      </w:r>
      <w:proofErr w:type="spellStart"/>
      <w:r w:rsidR="00A15083">
        <w:t>volkensina</w:t>
      </w:r>
      <w:proofErr w:type="spellEnd"/>
      <w:r w:rsidR="00A15083">
        <w:t xml:space="preserve"> e altre</w:t>
      </w:r>
      <w:r w:rsidR="002F0D39">
        <w:t>)</w:t>
      </w:r>
      <w:r w:rsidR="005F5998">
        <w:t>, sono proteine con</w:t>
      </w:r>
      <w:r w:rsidRPr="004C26A9">
        <w:t xml:space="preserve"> peso molecolare di circa 65 </w:t>
      </w:r>
      <w:proofErr w:type="spellStart"/>
      <w:r w:rsidRPr="004C26A9">
        <w:t>kDa</w:t>
      </w:r>
      <w:proofErr w:type="spellEnd"/>
      <w:r w:rsidR="002F0D39">
        <w:t>,</w:t>
      </w:r>
      <w:r w:rsidRPr="004C26A9">
        <w:t xml:space="preserve"> costituite da due catene polipeptidiche: </w:t>
      </w:r>
      <w:r w:rsidR="002F0D39">
        <w:t xml:space="preserve">una </w:t>
      </w:r>
      <w:r w:rsidRPr="004C26A9">
        <w:t xml:space="preserve">catena A di circa 30 </w:t>
      </w:r>
      <w:proofErr w:type="spellStart"/>
      <w:r w:rsidRPr="004C26A9">
        <w:t>kDa</w:t>
      </w:r>
      <w:proofErr w:type="spellEnd"/>
      <w:r w:rsidRPr="004C26A9">
        <w:t>,</w:t>
      </w:r>
      <w:r w:rsidR="005F5998">
        <w:t xml:space="preserve"> </w:t>
      </w:r>
      <w:r w:rsidR="002F0D39">
        <w:t>con</w:t>
      </w:r>
      <w:r w:rsidR="002F0D39" w:rsidRPr="004C26A9">
        <w:t xml:space="preserve"> attività </w:t>
      </w:r>
      <w:r w:rsidR="002F0D39">
        <w:t>r</w:t>
      </w:r>
      <w:r w:rsidR="002F0D39" w:rsidRPr="004C26A9">
        <w:t>RNA N-</w:t>
      </w:r>
      <w:proofErr w:type="spellStart"/>
      <w:r w:rsidR="002F0D39" w:rsidRPr="004C26A9">
        <w:t>glicosilasica</w:t>
      </w:r>
      <w:proofErr w:type="spellEnd"/>
      <w:r w:rsidR="002F0D39" w:rsidRPr="004C26A9">
        <w:t xml:space="preserve"> simile alla RIP di tipo 1</w:t>
      </w:r>
      <w:r w:rsidR="002F0D39">
        <w:t xml:space="preserve">, </w:t>
      </w:r>
      <w:r w:rsidRPr="004C26A9">
        <w:t>legata tramite un ponte disolfuro e lega</w:t>
      </w:r>
      <w:r w:rsidR="002F0D39">
        <w:t xml:space="preserve">mi non covalenti ad una catena B </w:t>
      </w:r>
      <w:r w:rsidRPr="004C26A9">
        <w:t xml:space="preserve">di circa 32 </w:t>
      </w:r>
      <w:proofErr w:type="spellStart"/>
      <w:r w:rsidRPr="004C26A9">
        <w:t>kDa</w:t>
      </w:r>
      <w:proofErr w:type="spellEnd"/>
      <w:r w:rsidRPr="004C26A9">
        <w:t xml:space="preserve">, dotata di proprietà </w:t>
      </w:r>
      <w:proofErr w:type="spellStart"/>
      <w:r w:rsidRPr="004C26A9">
        <w:t>lectinic</w:t>
      </w:r>
      <w:r w:rsidR="00A15083">
        <w:t>a</w:t>
      </w:r>
      <w:proofErr w:type="spellEnd"/>
      <w:r w:rsidR="00A15083">
        <w:t xml:space="preserve"> galattosio specifica, tramite la quale queste RIP sono in grado di legare le glicoproteine di membrana delle cellule eucariot</w:t>
      </w:r>
      <w:r w:rsidR="00BE3832">
        <w:t>i</w:t>
      </w:r>
      <w:r w:rsidR="001530A1">
        <w:rPr>
          <w:rStyle w:val="Rimandonotadichiusura"/>
        </w:rPr>
        <w:endnoteReference w:id="4"/>
      </w:r>
      <w:r w:rsidRPr="004C26A9">
        <w:t xml:space="preserve">. </w:t>
      </w:r>
      <w:r w:rsidR="0060656C" w:rsidRPr="0060656C">
        <w:t xml:space="preserve">La catena B conferisce una maggiore citotossicità </w:t>
      </w:r>
      <w:r w:rsidR="002F0D39">
        <w:t xml:space="preserve">alle RIP bicatenarie </w:t>
      </w:r>
      <w:r w:rsidR="0060656C" w:rsidRPr="0060656C">
        <w:t>rispetto alle monocatenarie</w:t>
      </w:r>
      <w:r w:rsidR="00C53C1D">
        <w:t>, rendendole</w:t>
      </w:r>
      <w:r w:rsidRPr="004C26A9">
        <w:t xml:space="preserve"> </w:t>
      </w:r>
      <w:r w:rsidRPr="00BE3832">
        <w:t>10</w:t>
      </w:r>
      <w:r w:rsidRPr="00BE3832">
        <w:rPr>
          <w:vertAlign w:val="superscript"/>
        </w:rPr>
        <w:t>4</w:t>
      </w:r>
      <w:r w:rsidRPr="00BE3832">
        <w:t>-10</w:t>
      </w:r>
      <w:r w:rsidR="00BE3832" w:rsidRPr="00BE3832">
        <w:rPr>
          <w:vertAlign w:val="superscript"/>
        </w:rPr>
        <w:t>6</w:t>
      </w:r>
      <w:r w:rsidRPr="0060656C">
        <w:rPr>
          <w:vertAlign w:val="superscript"/>
        </w:rPr>
        <w:t xml:space="preserve"> </w:t>
      </w:r>
      <w:r w:rsidRPr="004C26A9">
        <w:t>volte più tossiche per le cellule in coltura e 10</w:t>
      </w:r>
      <w:r w:rsidRPr="0060656C">
        <w:rPr>
          <w:vertAlign w:val="superscript"/>
        </w:rPr>
        <w:t>3</w:t>
      </w:r>
      <w:r w:rsidR="00BE3832">
        <w:t>-10</w:t>
      </w:r>
      <w:r w:rsidR="00BE3832" w:rsidRPr="00BE3832">
        <w:rPr>
          <w:vertAlign w:val="superscript"/>
        </w:rPr>
        <w:t>4</w:t>
      </w:r>
      <w:r w:rsidRPr="004C26A9">
        <w:t>volte più tossiche per gli animali</w:t>
      </w:r>
      <w:r w:rsidR="001530A1">
        <w:rPr>
          <w:rStyle w:val="Rimandonotadichiusura"/>
        </w:rPr>
        <w:endnoteReference w:id="5"/>
      </w:r>
      <w:r w:rsidR="00C53C1D">
        <w:t xml:space="preserve">. </w:t>
      </w:r>
      <w:r w:rsidR="004404BE">
        <w:t xml:space="preserve">Per esplicare la loro azione è necessario che le RIP attraversino la membrana cellulare ed entrino nel </w:t>
      </w:r>
      <w:proofErr w:type="spellStart"/>
      <w:r w:rsidR="004404BE">
        <w:t>citosol</w:t>
      </w:r>
      <w:proofErr w:type="spellEnd"/>
      <w:r w:rsidR="004404BE">
        <w:t>.</w:t>
      </w:r>
      <w:r w:rsidR="004404BE" w:rsidRPr="004404BE">
        <w:t xml:space="preserve"> </w:t>
      </w:r>
      <w:r w:rsidR="004404BE">
        <w:t xml:space="preserve">L’ingresso delle RIP bicatenarie sembra coinvolgere due meccanismi diversi nell’interazione con la superficie cellulare: un meccanismo </w:t>
      </w:r>
      <w:proofErr w:type="spellStart"/>
      <w:r w:rsidR="004404BE">
        <w:t>clatrina</w:t>
      </w:r>
      <w:proofErr w:type="spellEnd"/>
      <w:r w:rsidR="004404BE">
        <w:t>-dipendente</w:t>
      </w:r>
      <w:r w:rsidR="004404BE">
        <w:rPr>
          <w:rStyle w:val="Rimandonotadichiusura"/>
        </w:rPr>
        <w:endnoteReference w:id="6"/>
      </w:r>
      <w:r w:rsidR="004404BE">
        <w:t xml:space="preserve"> ed uno </w:t>
      </w:r>
      <w:proofErr w:type="spellStart"/>
      <w:r w:rsidR="004404BE">
        <w:t>clatrina</w:t>
      </w:r>
      <w:proofErr w:type="spellEnd"/>
      <w:r w:rsidR="004404BE">
        <w:t xml:space="preserve">-indipendente in cui sono coinvolte </w:t>
      </w:r>
      <w:proofErr w:type="spellStart"/>
      <w:r w:rsidR="004404BE">
        <w:t>chinasi</w:t>
      </w:r>
      <w:proofErr w:type="spellEnd"/>
      <w:r w:rsidR="004404BE">
        <w:t xml:space="preserve">, proteine G e </w:t>
      </w:r>
      <w:proofErr w:type="spellStart"/>
      <w:r w:rsidR="004404BE">
        <w:t>cAMP</w:t>
      </w:r>
      <w:proofErr w:type="spellEnd"/>
      <w:r w:rsidR="004404BE">
        <w:rPr>
          <w:rStyle w:val="Rimandonotadichiusura"/>
        </w:rPr>
        <w:endnoteReference w:id="7"/>
      </w:r>
      <w:r w:rsidR="004404BE">
        <w:t xml:space="preserve">. </w:t>
      </w:r>
      <w:r w:rsidR="002F0D39" w:rsidRPr="004C26A9">
        <w:t xml:space="preserve">In seguito all’internalizzazione, il legame disolfuro deve essere </w:t>
      </w:r>
      <w:r w:rsidR="00DF1B39">
        <w:t>ridotto</w:t>
      </w:r>
      <w:r w:rsidR="002F0D39" w:rsidRPr="004C26A9">
        <w:t xml:space="preserve"> per permettere alla catena A di </w:t>
      </w:r>
      <w:r w:rsidR="009B44D7">
        <w:t xml:space="preserve">entrare nel </w:t>
      </w:r>
      <w:proofErr w:type="spellStart"/>
      <w:r w:rsidR="009B44D7">
        <w:t>citosol</w:t>
      </w:r>
      <w:proofErr w:type="spellEnd"/>
      <w:r w:rsidR="009B44D7">
        <w:t xml:space="preserve"> e </w:t>
      </w:r>
      <w:r w:rsidR="002F0D39" w:rsidRPr="004C26A9">
        <w:t>pren</w:t>
      </w:r>
      <w:r w:rsidR="00DF1B39">
        <w:t>dere contatto con il ribosoma; c</w:t>
      </w:r>
      <w:r w:rsidR="002F0D39" w:rsidRPr="004C26A9">
        <w:t>iò avviene</w:t>
      </w:r>
      <w:r w:rsidR="002F0D39">
        <w:t>, in vivo,</w:t>
      </w:r>
      <w:r w:rsidR="002F0D39" w:rsidRPr="004C26A9">
        <w:t xml:space="preserve"> ad opera di </w:t>
      </w:r>
      <w:r w:rsidR="002F0D39">
        <w:t>enzimi di</w:t>
      </w:r>
      <w:r w:rsidR="002F0D39" w:rsidRPr="004C26A9">
        <w:t xml:space="preserve">solfuro </w:t>
      </w:r>
      <w:proofErr w:type="spellStart"/>
      <w:r w:rsidR="002F0D39" w:rsidRPr="004C26A9">
        <w:t>ossidoreduttasi</w:t>
      </w:r>
      <w:proofErr w:type="spellEnd"/>
      <w:r w:rsidR="002F0D39" w:rsidRPr="004C26A9">
        <w:t>.</w:t>
      </w:r>
      <w:r w:rsidR="00DF1B39">
        <w:t xml:space="preserve"> </w:t>
      </w:r>
      <w:r w:rsidR="003F510A">
        <w:t xml:space="preserve">Per quanto concerne le RIP di tipo 1, non sono ancora stati chiariti completamente i meccanismi di internalizzazione sebbene vi siano due ipotesi a riguardo: </w:t>
      </w:r>
      <w:r w:rsidR="009B44D7">
        <w:t xml:space="preserve">1) </w:t>
      </w:r>
      <w:r w:rsidR="003F510A">
        <w:t xml:space="preserve">potrebbero interagire con recettori di membrana a bassa affinità ed essere </w:t>
      </w:r>
      <w:proofErr w:type="spellStart"/>
      <w:r w:rsidR="003F510A">
        <w:t>internalizzate</w:t>
      </w:r>
      <w:proofErr w:type="spellEnd"/>
      <w:r w:rsidR="003F510A">
        <w:t xml:space="preserve"> analogamente alle RIP </w:t>
      </w:r>
      <w:r w:rsidR="009B44D7">
        <w:t>bicatenarie; 2) p</w:t>
      </w:r>
      <w:r w:rsidR="0060656C" w:rsidRPr="0060656C">
        <w:t>otrebbe</w:t>
      </w:r>
      <w:r w:rsidR="009B44D7">
        <w:t>ro</w:t>
      </w:r>
      <w:r w:rsidR="0060656C" w:rsidRPr="0060656C">
        <w:t xml:space="preserve"> </w:t>
      </w:r>
      <w:r w:rsidR="009B44D7">
        <w:t xml:space="preserve">entrare mediante </w:t>
      </w:r>
      <w:r w:rsidR="0060656C" w:rsidRPr="0060656C">
        <w:t>endocitosi in fase fluida senza mediazione di recettori (pinocitosi)</w:t>
      </w:r>
      <w:r w:rsidR="00B830D3">
        <w:rPr>
          <w:rStyle w:val="Rimandonotadichiusura"/>
        </w:rPr>
        <w:endnoteReference w:id="8"/>
      </w:r>
      <w:r w:rsidR="003F510A">
        <w:t xml:space="preserve">: </w:t>
      </w:r>
      <w:r w:rsidR="00876F92" w:rsidRPr="00876F92">
        <w:t>questo le rende</w:t>
      </w:r>
      <w:r w:rsidR="004404BE">
        <w:t>rebbe</w:t>
      </w:r>
      <w:r w:rsidR="00876F92" w:rsidRPr="00876F92">
        <w:t xml:space="preserve"> meno citotossiche delle bicatenarie, ma comunque altamente tossiche per cellule specializzate nella pinocitosi come i macrofagi e i trofoblasti</w:t>
      </w:r>
      <w:r w:rsidR="003F510A">
        <w:t>.</w:t>
      </w:r>
    </w:p>
    <w:p w14:paraId="69280D35" w14:textId="36A329CB" w:rsidR="002F4A6F" w:rsidRPr="00E15A28" w:rsidRDefault="002F4A6F" w:rsidP="004F6DB3">
      <w:pPr>
        <w:spacing w:before="120" w:line="288" w:lineRule="auto"/>
        <w:jc w:val="both"/>
        <w:rPr>
          <w:color w:val="000000" w:themeColor="text1"/>
        </w:rPr>
      </w:pPr>
      <w:r>
        <w:t>Per molto tempo, l’attività RNA N-</w:t>
      </w:r>
      <w:proofErr w:type="spellStart"/>
      <w:r>
        <w:t>glicosidasica</w:t>
      </w:r>
      <w:proofErr w:type="spellEnd"/>
      <w:r>
        <w:rPr>
          <w:rStyle w:val="Rimandonotadichiusura"/>
        </w:rPr>
        <w:endnoteReference w:id="9"/>
      </w:r>
      <w:r>
        <w:t xml:space="preserve"> a carico dei ribosomi è stata considerata l’unica </w:t>
      </w:r>
      <w:r w:rsidR="00CC11E7">
        <w:t>attività</w:t>
      </w:r>
      <w:r>
        <w:t xml:space="preserve"> enzimatica delle RIP; </w:t>
      </w:r>
      <w:r w:rsidR="00CC11E7">
        <w:t>l</w:t>
      </w:r>
      <w:r>
        <w:t>e tossine riconoscono una regione</w:t>
      </w:r>
      <w:r w:rsidR="00CC11E7">
        <w:t xml:space="preserve"> dell’rRNA altamente conservata</w:t>
      </w:r>
      <w:r>
        <w:t xml:space="preserve"> </w:t>
      </w:r>
      <w:r>
        <w:lastRenderedPageBreak/>
        <w:t xml:space="preserve">nella </w:t>
      </w:r>
      <w:proofErr w:type="spellStart"/>
      <w:r>
        <w:t>subunità</w:t>
      </w:r>
      <w:proofErr w:type="spellEnd"/>
      <w:r>
        <w:t xml:space="preserve"> ma</w:t>
      </w:r>
      <w:r w:rsidR="00CC11E7">
        <w:t>ggiore dei ribosomi eucariotici,</w:t>
      </w:r>
      <w:r>
        <w:t xml:space="preserve"> taglia</w:t>
      </w:r>
      <w:r w:rsidR="00CC11E7">
        <w:t>ndo</w:t>
      </w:r>
      <w:r w:rsidR="009B44D7">
        <w:t>, in maniera irreversibile,</w:t>
      </w:r>
      <w:r>
        <w:t xml:space="preserve"> </w:t>
      </w:r>
      <w:r w:rsidR="009B44D7">
        <w:t xml:space="preserve">il </w:t>
      </w:r>
      <w:r>
        <w:t>legame glicosidico tra un’ade</w:t>
      </w:r>
      <w:r w:rsidR="009B44D7">
        <w:t>nina specifica e il suo ribosio e</w:t>
      </w:r>
      <w:r>
        <w:t xml:space="preserve"> creando </w:t>
      </w:r>
      <w:r w:rsidR="009B44D7">
        <w:t xml:space="preserve">così </w:t>
      </w:r>
      <w:r>
        <w:t xml:space="preserve">un sito </w:t>
      </w:r>
      <w:proofErr w:type="spellStart"/>
      <w:r>
        <w:t>apurinico</w:t>
      </w:r>
      <w:proofErr w:type="spellEnd"/>
      <w:r>
        <w:t xml:space="preserve">. L’adenina che subisce il taglio è all’apice di una regione conservata, definita GAGA </w:t>
      </w:r>
      <w:proofErr w:type="spellStart"/>
      <w:r>
        <w:t>loop</w:t>
      </w:r>
      <w:proofErr w:type="spellEnd"/>
      <w:r>
        <w:t xml:space="preserve">, che </w:t>
      </w:r>
      <w:r w:rsidR="00CC11E7">
        <w:t>è</w:t>
      </w:r>
      <w:r>
        <w:t xml:space="preserve"> sede dell’interazione con i fattori di allungamento.</w:t>
      </w:r>
      <w:r w:rsidR="00054512">
        <w:t xml:space="preserve"> </w:t>
      </w:r>
      <w:r>
        <w:t xml:space="preserve">In seguito alla rimozione di questa adenina, viene impedito il legame GTP-dipendente della </w:t>
      </w:r>
      <w:proofErr w:type="spellStart"/>
      <w:r>
        <w:t>subunità</w:t>
      </w:r>
      <w:proofErr w:type="spellEnd"/>
      <w:r>
        <w:t xml:space="preserve"> con EF-2</w:t>
      </w:r>
      <w:r>
        <w:rPr>
          <w:rStyle w:val="Rimandonotadichiusura"/>
        </w:rPr>
        <w:endnoteReference w:id="10"/>
      </w:r>
      <w:r w:rsidR="002A6C4C">
        <w:t>.</w:t>
      </w:r>
      <w:r w:rsidR="009D5BEB">
        <w:t xml:space="preserve"> </w:t>
      </w:r>
      <w:r w:rsidRPr="00E15A28">
        <w:rPr>
          <w:color w:val="000000" w:themeColor="text1"/>
        </w:rPr>
        <w:t>È stato</w:t>
      </w:r>
      <w:r w:rsidR="00BC310D">
        <w:rPr>
          <w:color w:val="000000" w:themeColor="text1"/>
        </w:rPr>
        <w:t xml:space="preserve"> </w:t>
      </w:r>
      <w:proofErr w:type="gramStart"/>
      <w:r w:rsidR="00BC310D">
        <w:rPr>
          <w:color w:val="000000" w:themeColor="text1"/>
        </w:rPr>
        <w:t xml:space="preserve">successivamente </w:t>
      </w:r>
      <w:r w:rsidRPr="00E15A28">
        <w:rPr>
          <w:color w:val="000000" w:themeColor="text1"/>
        </w:rPr>
        <w:t xml:space="preserve"> dimostra</w:t>
      </w:r>
      <w:r w:rsidR="00054512" w:rsidRPr="00E15A28">
        <w:rPr>
          <w:color w:val="000000" w:themeColor="text1"/>
        </w:rPr>
        <w:t>to</w:t>
      </w:r>
      <w:proofErr w:type="gramEnd"/>
      <w:r w:rsidRPr="00E15A28">
        <w:rPr>
          <w:color w:val="000000" w:themeColor="text1"/>
        </w:rPr>
        <w:t xml:space="preserve"> che esist</w:t>
      </w:r>
      <w:r w:rsidR="00054512" w:rsidRPr="00E15A28">
        <w:rPr>
          <w:color w:val="000000" w:themeColor="text1"/>
        </w:rPr>
        <w:t>o</w:t>
      </w:r>
      <w:r w:rsidRPr="00E15A28">
        <w:rPr>
          <w:color w:val="000000" w:themeColor="text1"/>
        </w:rPr>
        <w:t>no altri substrati per l’azione enzimatica delle RIP</w:t>
      </w:r>
      <w:r w:rsidR="009B44D7">
        <w:rPr>
          <w:color w:val="000000" w:themeColor="text1"/>
        </w:rPr>
        <w:t>,</w:t>
      </w:r>
      <w:r w:rsidRPr="00E15A28">
        <w:rPr>
          <w:color w:val="000000" w:themeColor="text1"/>
        </w:rPr>
        <w:t xml:space="preserve"> </w:t>
      </w:r>
      <w:r w:rsidR="009B44D7">
        <w:rPr>
          <w:color w:val="000000" w:themeColor="text1"/>
        </w:rPr>
        <w:t xml:space="preserve">quali </w:t>
      </w:r>
      <w:r w:rsidRPr="00E15A28">
        <w:rPr>
          <w:color w:val="000000" w:themeColor="text1"/>
        </w:rPr>
        <w:t xml:space="preserve">DNA </w:t>
      </w:r>
      <w:r w:rsidR="009B44D7">
        <w:rPr>
          <w:color w:val="000000" w:themeColor="text1"/>
        </w:rPr>
        <w:t>genomico</w:t>
      </w:r>
      <w:r w:rsidRPr="00E15A28">
        <w:rPr>
          <w:color w:val="000000" w:themeColor="text1"/>
        </w:rPr>
        <w:t xml:space="preserve">, </w:t>
      </w:r>
      <w:proofErr w:type="spellStart"/>
      <w:r w:rsidR="009B44D7">
        <w:rPr>
          <w:color w:val="000000" w:themeColor="text1"/>
        </w:rPr>
        <w:t>po</w:t>
      </w:r>
      <w:r w:rsidRPr="00E15A28">
        <w:rPr>
          <w:color w:val="000000" w:themeColor="text1"/>
        </w:rPr>
        <w:t>ly</w:t>
      </w:r>
      <w:proofErr w:type="spellEnd"/>
      <w:r w:rsidRPr="00E15A28">
        <w:rPr>
          <w:color w:val="000000" w:themeColor="text1"/>
        </w:rPr>
        <w:t xml:space="preserve">(A), </w:t>
      </w:r>
      <w:proofErr w:type="spellStart"/>
      <w:r w:rsidRPr="00E15A28">
        <w:rPr>
          <w:color w:val="000000" w:themeColor="text1"/>
        </w:rPr>
        <w:t>tRNA</w:t>
      </w:r>
      <w:proofErr w:type="spellEnd"/>
      <w:r w:rsidR="009B44D7">
        <w:rPr>
          <w:color w:val="000000" w:themeColor="text1"/>
        </w:rPr>
        <w:t>,</w:t>
      </w:r>
      <w:r w:rsidRPr="00E15A28">
        <w:rPr>
          <w:color w:val="000000" w:themeColor="text1"/>
        </w:rPr>
        <w:t xml:space="preserve"> RNA </w:t>
      </w:r>
      <w:r w:rsidR="009B44D7">
        <w:rPr>
          <w:color w:val="000000" w:themeColor="text1"/>
        </w:rPr>
        <w:t>e DNA virali</w:t>
      </w:r>
      <w:r w:rsidRPr="00E15A28">
        <w:rPr>
          <w:rStyle w:val="Rimandonotadichiusura"/>
          <w:color w:val="000000" w:themeColor="text1"/>
        </w:rPr>
        <w:endnoteReference w:id="11"/>
      </w:r>
      <w:r w:rsidRPr="00E15A28">
        <w:rPr>
          <w:color w:val="000000" w:themeColor="text1"/>
        </w:rPr>
        <w:t>,</w:t>
      </w:r>
      <w:r w:rsidRPr="00E15A28">
        <w:rPr>
          <w:rStyle w:val="Rimandonotadichiusura"/>
          <w:color w:val="000000" w:themeColor="text1"/>
        </w:rPr>
        <w:endnoteReference w:id="12"/>
      </w:r>
      <w:r w:rsidRPr="00E15A28">
        <w:rPr>
          <w:color w:val="000000" w:themeColor="text1"/>
        </w:rPr>
        <w:t xml:space="preserve">. </w:t>
      </w:r>
      <w:r w:rsidR="00BC310D">
        <w:rPr>
          <w:color w:val="000000" w:themeColor="text1"/>
        </w:rPr>
        <w:t>In conclusione,</w:t>
      </w:r>
      <w:r w:rsidR="00326FF1" w:rsidRPr="00E15A28">
        <w:rPr>
          <w:color w:val="000000" w:themeColor="text1"/>
        </w:rPr>
        <w:t xml:space="preserve"> il bersaglio dell’</w:t>
      </w:r>
      <w:r w:rsidRPr="00E15A28">
        <w:rPr>
          <w:color w:val="000000" w:themeColor="text1"/>
        </w:rPr>
        <w:t xml:space="preserve">attività enzimatica </w:t>
      </w:r>
      <w:r w:rsidR="00326FF1" w:rsidRPr="00E15A28">
        <w:rPr>
          <w:color w:val="000000" w:themeColor="text1"/>
        </w:rPr>
        <w:t xml:space="preserve">RIP </w:t>
      </w:r>
      <w:r w:rsidRPr="00E15A28">
        <w:rPr>
          <w:color w:val="000000" w:themeColor="text1"/>
        </w:rPr>
        <w:t>non è limitato all’rRNA, ma può includere qualsiasi tipo di substrato polinucleotidico contenente adenosina</w:t>
      </w:r>
      <w:r w:rsidR="009D5BEB">
        <w:rPr>
          <w:color w:val="000000" w:themeColor="text1"/>
        </w:rPr>
        <w:t xml:space="preserve"> </w:t>
      </w:r>
      <w:r w:rsidRPr="00E15A28">
        <w:rPr>
          <w:color w:val="000000" w:themeColor="text1"/>
        </w:rPr>
        <w:t xml:space="preserve">suggerendo che la </w:t>
      </w:r>
      <w:r w:rsidR="004F1C59">
        <w:rPr>
          <w:color w:val="000000" w:themeColor="text1"/>
        </w:rPr>
        <w:t>cito</w:t>
      </w:r>
      <w:r w:rsidRPr="00E15A28">
        <w:rPr>
          <w:color w:val="000000" w:themeColor="text1"/>
        </w:rPr>
        <w:t xml:space="preserve">tossicità potrebbe </w:t>
      </w:r>
      <w:r w:rsidR="009D5BEB">
        <w:rPr>
          <w:color w:val="000000" w:themeColor="text1"/>
        </w:rPr>
        <w:t xml:space="preserve">anche </w:t>
      </w:r>
      <w:r w:rsidRPr="00E15A28">
        <w:rPr>
          <w:color w:val="000000" w:themeColor="text1"/>
        </w:rPr>
        <w:t>essere attribuita ad alterazioni diverse da quelle provocate ai ribosomi. Molte RIP</w:t>
      </w:r>
      <w:r w:rsidR="00DF1B39">
        <w:rPr>
          <w:color w:val="000000" w:themeColor="text1"/>
        </w:rPr>
        <w:t>,</w:t>
      </w:r>
      <w:r w:rsidRPr="00E15A28">
        <w:rPr>
          <w:color w:val="000000" w:themeColor="text1"/>
        </w:rPr>
        <w:t xml:space="preserve"> infatti</w:t>
      </w:r>
      <w:r w:rsidR="00DF1B39">
        <w:rPr>
          <w:color w:val="000000" w:themeColor="text1"/>
        </w:rPr>
        <w:t>,</w:t>
      </w:r>
      <w:r w:rsidRPr="00E15A28">
        <w:rPr>
          <w:color w:val="000000" w:themeColor="text1"/>
        </w:rPr>
        <w:t xml:space="preserve"> possiedono attività antivirale, il cui meccanismo non sembra coinvolgere unicamente l’inattivazione dei ribosomi della cellula infetta, ma anche un’azione diretta sull’acido nucleico </w:t>
      </w:r>
      <w:proofErr w:type="gramStart"/>
      <w:r w:rsidRPr="00E15A28">
        <w:rPr>
          <w:color w:val="000000" w:themeColor="text1"/>
        </w:rPr>
        <w:t>virale</w:t>
      </w:r>
      <w:r w:rsidRPr="00E15A28">
        <w:rPr>
          <w:rStyle w:val="Rimandonotadichiusura"/>
          <w:color w:val="000000" w:themeColor="text1"/>
        </w:rPr>
        <w:endnoteReference w:id="13"/>
      </w:r>
      <w:r w:rsidRPr="00E15A28">
        <w:rPr>
          <w:color w:val="000000" w:themeColor="text1"/>
        </w:rPr>
        <w:t>,</w:t>
      </w:r>
      <w:r w:rsidRPr="00E15A28">
        <w:rPr>
          <w:rStyle w:val="Rimandonotadichiusura"/>
          <w:color w:val="000000" w:themeColor="text1"/>
        </w:rPr>
        <w:endnoteReference w:id="14"/>
      </w:r>
      <w:r w:rsidR="00901EB2">
        <w:rPr>
          <w:color w:val="000000" w:themeColor="text1"/>
        </w:rPr>
        <w:t>.</w:t>
      </w:r>
      <w:proofErr w:type="gramEnd"/>
      <w:r w:rsidRPr="00E15A28">
        <w:rPr>
          <w:color w:val="000000" w:themeColor="text1"/>
        </w:rPr>
        <w:t xml:space="preserve"> Da queste evidenze è stato proposto di definire l’attività delle RIP come polinucleotide: adenosina </w:t>
      </w:r>
      <w:proofErr w:type="spellStart"/>
      <w:r w:rsidRPr="00E15A28">
        <w:rPr>
          <w:color w:val="000000" w:themeColor="text1"/>
        </w:rPr>
        <w:t>glicosidasica</w:t>
      </w:r>
      <w:proofErr w:type="spellEnd"/>
      <w:r w:rsidRPr="00E15A28">
        <w:rPr>
          <w:color w:val="000000" w:themeColor="text1"/>
        </w:rPr>
        <w:t xml:space="preserve"> (PNAG).</w:t>
      </w:r>
    </w:p>
    <w:p w14:paraId="408FA1C4" w14:textId="77777777" w:rsidR="00083E44" w:rsidRDefault="00120765" w:rsidP="004F6DB3">
      <w:pPr>
        <w:spacing w:before="120" w:line="288" w:lineRule="auto"/>
        <w:jc w:val="both"/>
      </w:pPr>
      <w:r w:rsidRPr="00E15A28">
        <w:rPr>
          <w:color w:val="000000" w:themeColor="text1"/>
        </w:rPr>
        <w:t xml:space="preserve">La tossicità delle varie </w:t>
      </w:r>
      <w:r>
        <w:t>classi di RIP è stata indagata in numerosi studi svolti sia in vitro che in vivo.</w:t>
      </w:r>
      <w:r w:rsidR="00326FF1">
        <w:t xml:space="preserve"> </w:t>
      </w:r>
      <w:r w:rsidR="005C77BE">
        <w:t xml:space="preserve">La </w:t>
      </w:r>
      <w:r w:rsidR="0042433E">
        <w:t xml:space="preserve">caratteristica che differenzia le RIP di tipo 1 dalle RIP di tipo 2 riguarda l’assenza della catena </w:t>
      </w:r>
      <w:proofErr w:type="spellStart"/>
      <w:r w:rsidR="0042433E">
        <w:t>lectinica</w:t>
      </w:r>
      <w:proofErr w:type="spellEnd"/>
      <w:r w:rsidR="0042433E">
        <w:t xml:space="preserve"> B e ciò influisce notevolmente sulla </w:t>
      </w:r>
      <w:r w:rsidR="00C25071">
        <w:t>loro</w:t>
      </w:r>
      <w:r w:rsidR="0042433E">
        <w:t xml:space="preserve"> attività. Infatti</w:t>
      </w:r>
      <w:r w:rsidR="00D040DE">
        <w:t>,</w:t>
      </w:r>
      <w:r w:rsidR="0042433E">
        <w:t xml:space="preserve"> la </w:t>
      </w:r>
      <w:r w:rsidR="005C77BE">
        <w:t xml:space="preserve">minore tossicità delle RIP di tipo </w:t>
      </w:r>
      <w:r w:rsidR="00CD5EEF">
        <w:t>1</w:t>
      </w:r>
      <w:r w:rsidR="005C77BE">
        <w:t xml:space="preserve"> è dovuta</w:t>
      </w:r>
      <w:r>
        <w:t xml:space="preserve"> </w:t>
      </w:r>
      <w:r w:rsidR="005C77BE">
        <w:t xml:space="preserve">all’assenza </w:t>
      </w:r>
      <w:r w:rsidR="00CD5EEF">
        <w:t>di tale</w:t>
      </w:r>
      <w:r w:rsidR="005C77BE">
        <w:t xml:space="preserve"> catena </w:t>
      </w:r>
      <w:r w:rsidR="0042433E">
        <w:t xml:space="preserve">che </w:t>
      </w:r>
      <w:r w:rsidR="00CD5EEF">
        <w:t>normalmente permette un</w:t>
      </w:r>
      <w:r w:rsidR="004F1C59">
        <w:t xml:space="preserve">’efficiente </w:t>
      </w:r>
      <w:r w:rsidR="00CD5EEF">
        <w:t>penetrazione della tossina nella cellula</w:t>
      </w:r>
      <w:r w:rsidR="005C77BE">
        <w:t>.</w:t>
      </w:r>
      <w:r>
        <w:t xml:space="preserve"> </w:t>
      </w:r>
      <w:r w:rsidR="005C77BE">
        <w:t xml:space="preserve">Non è stata mai riscontrata un’intossicazione letale nell’uomo ad opera di una RIP monocatenaria: si è però visto, per esempio, che la </w:t>
      </w:r>
      <w:proofErr w:type="spellStart"/>
      <w:r w:rsidR="005C77BE">
        <w:t>tricosantina</w:t>
      </w:r>
      <w:proofErr w:type="spellEnd"/>
      <w:r w:rsidR="005C77BE">
        <w:t xml:space="preserve"> può </w:t>
      </w:r>
      <w:r w:rsidR="00083E44">
        <w:t>provocare</w:t>
      </w:r>
      <w:r w:rsidR="005C77BE">
        <w:t xml:space="preserve"> aborto</w:t>
      </w:r>
      <w:r w:rsidR="00083E44">
        <w:rPr>
          <w:rStyle w:val="Rimandonotadichiusura"/>
        </w:rPr>
        <w:endnoteReference w:id="15"/>
      </w:r>
      <w:r w:rsidR="005C77BE">
        <w:t xml:space="preserve"> con febbre, cefalea e dolori articolari che scompaiono dopo 48 ore; inoltre può provocare eruzioni cutanee, mialgie, artralgie e problemi neurologici in pazienti affetti da </w:t>
      </w:r>
      <w:proofErr w:type="gramStart"/>
      <w:r w:rsidR="005C77BE">
        <w:t>HIV</w:t>
      </w:r>
      <w:r w:rsidR="00083E44">
        <w:rPr>
          <w:rStyle w:val="Rimandonotadichiusura"/>
        </w:rPr>
        <w:endnoteReference w:id="16"/>
      </w:r>
      <w:r w:rsidR="00083E44">
        <w:t>,</w:t>
      </w:r>
      <w:r w:rsidR="00083E44">
        <w:rPr>
          <w:rStyle w:val="Rimandonotadichiusura"/>
        </w:rPr>
        <w:endnoteReference w:id="17"/>
      </w:r>
      <w:r w:rsidR="00083E44">
        <w:t>,</w:t>
      </w:r>
      <w:r w:rsidR="00083E44">
        <w:rPr>
          <w:rStyle w:val="Rimandonotadichiusura"/>
        </w:rPr>
        <w:endnoteReference w:id="18"/>
      </w:r>
      <w:r w:rsidR="00083E44">
        <w:t>.</w:t>
      </w:r>
      <w:proofErr w:type="gramEnd"/>
    </w:p>
    <w:p w14:paraId="613DAB2D" w14:textId="77777777" w:rsidR="00CE13B1" w:rsidRDefault="005C77BE" w:rsidP="004F6DB3">
      <w:pPr>
        <w:spacing w:before="120" w:line="288" w:lineRule="auto"/>
        <w:jc w:val="both"/>
      </w:pPr>
      <w:r>
        <w:t>La tossicità delle RIP di tipo 2 tossiche è conosciuta da</w:t>
      </w:r>
      <w:r w:rsidR="00CB3DD7">
        <w:t xml:space="preserve"> molto</w:t>
      </w:r>
      <w:r>
        <w:t xml:space="preserve"> tempo. Sebbene la catena A di tutte le RIP di tipo 2 abbia la stessa attività catalitica, la tossicità delle RIP bicatenarie sugli animali è estremamente variabile</w:t>
      </w:r>
      <w:r w:rsidR="004F1C59">
        <w:t xml:space="preserve">, tanto da giustificarne una </w:t>
      </w:r>
      <w:proofErr w:type="spellStart"/>
      <w:r w:rsidR="004F1C59">
        <w:t>sottoclassificazione</w:t>
      </w:r>
      <w:proofErr w:type="spellEnd"/>
      <w:r w:rsidR="004F1C59">
        <w:t xml:space="preserve"> in RIP di tipo 2 tossiche e non tossiche. Q</w:t>
      </w:r>
      <w:r>
        <w:t>uesta differente tossicità è stato ipotizzato possa essere legata al basso contenuto di residui di lisina nella sequenza am</w:t>
      </w:r>
      <w:r w:rsidR="00120765">
        <w:t>m</w:t>
      </w:r>
      <w:r>
        <w:t>inoacidica, che rende le RIP di tipo 2 tossiche maggiormente resistenti alla degradazione cellulare</w:t>
      </w:r>
      <w:r w:rsidR="00083E44">
        <w:rPr>
          <w:rStyle w:val="Rimandonotadichiusura"/>
        </w:rPr>
        <w:endnoteReference w:id="19"/>
      </w:r>
      <w:r>
        <w:t>. La precocità e la gravità delle lesioni indotte dalle RIP bicatenarie tossiche è dose-dipendente: alte dosi uccidono i ratti in tempi brevissimi, anche quando gli organi parenchimali non presentano ancora lesioni mortali</w:t>
      </w:r>
      <w:r w:rsidR="00083E44">
        <w:rPr>
          <w:rStyle w:val="Rimandonotadichiusura"/>
        </w:rPr>
        <w:endnoteReference w:id="20"/>
      </w:r>
      <w:r>
        <w:t xml:space="preserve">. Nel fegato degli animali intossicati con ricina i cambiamenti più precoci sono a carico del citoplasma e del nucleo delle cellule </w:t>
      </w:r>
      <w:r w:rsidR="009D5BEB">
        <w:t xml:space="preserve">del </w:t>
      </w:r>
      <w:proofErr w:type="spellStart"/>
      <w:r w:rsidR="009D5BEB">
        <w:t>Kupffer</w:t>
      </w:r>
      <w:proofErr w:type="spellEnd"/>
      <w:r w:rsidR="009D5BEB">
        <w:t xml:space="preserve"> e </w:t>
      </w:r>
      <w:r w:rsidR="004F1C59">
        <w:t>dei s</w:t>
      </w:r>
      <w:r w:rsidR="009D5BEB">
        <w:t>inusoidi</w:t>
      </w:r>
      <w:r>
        <w:t>, le quali vengono progressivamente danneggiate fino a diventare necrotiche</w:t>
      </w:r>
      <w:r w:rsidR="00083E44">
        <w:rPr>
          <w:rStyle w:val="Rimandonotadichiusura"/>
        </w:rPr>
        <w:endnoteReference w:id="21"/>
      </w:r>
      <w:r>
        <w:t xml:space="preserve">. </w:t>
      </w:r>
      <w:r w:rsidRPr="00925AE3">
        <w:t>La</w:t>
      </w:r>
      <w:r>
        <w:t xml:space="preserve"> degenerazione e la necrosi degli epatociti si sviluppano però solo in seguito e rappresentano, probabilmente, la conseguenza della distruzione degli endoteli dei sinusoidi epatici e/o della liberazione di </w:t>
      </w:r>
      <w:r w:rsidR="004F3A31">
        <w:t xml:space="preserve">IL-1β </w:t>
      </w:r>
      <w:r w:rsidR="00D944F0">
        <w:t>e TNF</w:t>
      </w:r>
      <w:r>
        <w:t xml:space="preserve"> da </w:t>
      </w:r>
      <w:r w:rsidR="004F3A31">
        <w:t xml:space="preserve">parte delle cellule del </w:t>
      </w:r>
      <w:proofErr w:type="spellStart"/>
      <w:r w:rsidR="004F3A31">
        <w:t>Kupffer</w:t>
      </w:r>
      <w:proofErr w:type="spellEnd"/>
      <w:r w:rsidR="003E4855">
        <w:rPr>
          <w:rStyle w:val="Rimandonotadichiusura"/>
        </w:rPr>
        <w:endnoteReference w:id="22"/>
      </w:r>
      <w:r>
        <w:t xml:space="preserve">. I segni patologici principali, che contraddistinguono l’avvelenamento </w:t>
      </w:r>
      <w:r w:rsidR="00CE13B1">
        <w:t xml:space="preserve">per via parenterale </w:t>
      </w:r>
      <w:r>
        <w:t>da parte d</w:t>
      </w:r>
      <w:r w:rsidR="00CE13B1">
        <w:t>i</w:t>
      </w:r>
      <w:r w:rsidR="004F3A31">
        <w:t xml:space="preserve"> RIP di tipo 2,</w:t>
      </w:r>
      <w:r>
        <w:t xml:space="preserve"> comprendono </w:t>
      </w:r>
      <w:r w:rsidR="00CE13B1">
        <w:t xml:space="preserve">inizialmente </w:t>
      </w:r>
      <w:r w:rsidR="00CE13B1" w:rsidRPr="00CE13B1">
        <w:t>mal di testa, verti</w:t>
      </w:r>
      <w:r w:rsidR="00CE13B1">
        <w:t>gini, anoressia, nausea, vomito e</w:t>
      </w:r>
      <w:r w:rsidR="00CE13B1" w:rsidRPr="00CE13B1">
        <w:t xml:space="preserve"> ipotensione. Entro </w:t>
      </w:r>
      <w:r w:rsidR="00CE13B1">
        <w:t>tre</w:t>
      </w:r>
      <w:r w:rsidR="00CE13B1" w:rsidRPr="00CE13B1">
        <w:t xml:space="preserve"> giorni si sviluppano insufficienze </w:t>
      </w:r>
      <w:proofErr w:type="spellStart"/>
      <w:r w:rsidR="00CE13B1" w:rsidRPr="00CE13B1">
        <w:t>multi-organo</w:t>
      </w:r>
      <w:proofErr w:type="spellEnd"/>
      <w:r w:rsidR="00CE13B1" w:rsidRPr="00CE13B1">
        <w:t xml:space="preserve"> con necrosi di fegato, rene, e milza, a cui seguono emorragia gastrointestinale, shock </w:t>
      </w:r>
      <w:proofErr w:type="spellStart"/>
      <w:r w:rsidR="00CE13B1" w:rsidRPr="00CE13B1">
        <w:t>ipovolemico</w:t>
      </w:r>
      <w:proofErr w:type="spellEnd"/>
      <w:r w:rsidR="00CE13B1" w:rsidRPr="00CE13B1">
        <w:t xml:space="preserve"> e arresto cardiaco</w:t>
      </w:r>
      <w:r w:rsidR="00CE13B1">
        <w:t xml:space="preserve"> (dati riferiti principalmente all’intossicazione da ricina</w:t>
      </w:r>
      <w:r w:rsidR="00345B4E">
        <w:rPr>
          <w:rStyle w:val="Rimandonotadichiusura"/>
        </w:rPr>
        <w:endnoteReference w:id="23"/>
      </w:r>
      <w:r w:rsidR="00345B4E" w:rsidRPr="00345B4E">
        <w:rPr>
          <w:vertAlign w:val="superscript"/>
        </w:rPr>
        <w:t>,</w:t>
      </w:r>
      <w:r w:rsidR="00345B4E">
        <w:rPr>
          <w:rStyle w:val="Rimandonotadichiusura"/>
        </w:rPr>
        <w:endnoteReference w:id="24"/>
      </w:r>
      <w:r w:rsidR="00CE13B1">
        <w:t>).</w:t>
      </w:r>
    </w:p>
    <w:p w14:paraId="15DCC86C" w14:textId="77777777" w:rsidR="005C77BE" w:rsidRDefault="00345B4E" w:rsidP="004F6DB3">
      <w:pPr>
        <w:spacing w:before="120" w:line="288" w:lineRule="auto"/>
        <w:jc w:val="both"/>
      </w:pPr>
      <w:r>
        <w:lastRenderedPageBreak/>
        <w:t xml:space="preserve">Per alcune </w:t>
      </w:r>
      <w:r w:rsidR="00CB3DD7">
        <w:t>di</w:t>
      </w:r>
      <w:r>
        <w:t xml:space="preserve"> queste tossine</w:t>
      </w:r>
      <w:r w:rsidR="005C77BE">
        <w:t xml:space="preserve"> </w:t>
      </w:r>
      <w:r>
        <w:t xml:space="preserve">è stato dimostrato un trasporto retrogrado lungo i nervi periferici. Si ritiene che tali tossine vengano captate dalle terminazioni nervose e </w:t>
      </w:r>
      <w:r w:rsidR="005C77BE">
        <w:t xml:space="preserve">trasportate </w:t>
      </w:r>
      <w:r>
        <w:t xml:space="preserve">lungo i </w:t>
      </w:r>
      <w:r w:rsidR="005C77BE">
        <w:t xml:space="preserve">nervi in </w:t>
      </w:r>
      <w:r>
        <w:t>zona vitali</w:t>
      </w:r>
      <w:r w:rsidR="005C77BE">
        <w:t xml:space="preserve"> del sistema nervoso</w:t>
      </w:r>
      <w:r>
        <w:t xml:space="preserve"> centrale</w:t>
      </w:r>
      <w:r w:rsidR="005C77BE">
        <w:t xml:space="preserve">, dove anche piccole lesioni </w:t>
      </w:r>
      <w:r>
        <w:t xml:space="preserve">sono sufficienti a </w:t>
      </w:r>
      <w:r w:rsidR="005C77BE">
        <w:t>causare la morte</w:t>
      </w:r>
      <w:r>
        <w:t xml:space="preserve"> </w:t>
      </w:r>
      <w:proofErr w:type="gramStart"/>
      <w:r>
        <w:t>dell’animale</w:t>
      </w:r>
      <w:r w:rsidR="003E4855">
        <w:rPr>
          <w:rStyle w:val="Rimandonotadichiusura"/>
        </w:rPr>
        <w:endnoteReference w:id="25"/>
      </w:r>
      <w:r w:rsidR="000E6BB3" w:rsidRPr="000E6BB3">
        <w:rPr>
          <w:vertAlign w:val="superscript"/>
        </w:rPr>
        <w:t>,</w:t>
      </w:r>
      <w:r w:rsidR="003E4855">
        <w:rPr>
          <w:rStyle w:val="Rimandonotadichiusura"/>
        </w:rPr>
        <w:endnoteReference w:id="26"/>
      </w:r>
      <w:r w:rsidR="003B7E7F">
        <w:t>.</w:t>
      </w:r>
      <w:proofErr w:type="gramEnd"/>
    </w:p>
    <w:p w14:paraId="5201A05D" w14:textId="77777777" w:rsidR="003B7E7F" w:rsidRDefault="003B7E7F" w:rsidP="004F6DB3">
      <w:pPr>
        <w:pStyle w:val="PreformattatoHTML"/>
        <w:shd w:val="clear" w:color="auto" w:fill="FFFFFF"/>
        <w:spacing w:before="120" w:line="288" w:lineRule="auto"/>
        <w:jc w:val="both"/>
        <w:rPr>
          <w:rFonts w:ascii="Times New Roman" w:hAnsi="Times New Roman" w:cs="Times New Roman"/>
          <w:sz w:val="24"/>
          <w:szCs w:val="24"/>
        </w:rPr>
      </w:pPr>
      <w:r w:rsidRPr="00DF632A">
        <w:rPr>
          <w:rFonts w:ascii="Times New Roman" w:hAnsi="Times New Roman" w:cs="Times New Roman"/>
          <w:sz w:val="24"/>
          <w:szCs w:val="24"/>
        </w:rPr>
        <w:t xml:space="preserve">Numerosi studi riportati in letteratura hanno dimostrato che le RIP sono in grado di indurre il processo </w:t>
      </w:r>
      <w:proofErr w:type="spellStart"/>
      <w:r w:rsidRPr="00DF632A">
        <w:rPr>
          <w:rFonts w:ascii="Times New Roman" w:hAnsi="Times New Roman" w:cs="Times New Roman"/>
          <w:sz w:val="24"/>
          <w:szCs w:val="24"/>
        </w:rPr>
        <w:t>apoptotico</w:t>
      </w:r>
      <w:proofErr w:type="spellEnd"/>
      <w:r w:rsidRPr="00DF632A">
        <w:rPr>
          <w:rFonts w:ascii="Times New Roman" w:hAnsi="Times New Roman" w:cs="Times New Roman"/>
          <w:sz w:val="24"/>
          <w:szCs w:val="24"/>
        </w:rPr>
        <w:t xml:space="preserve"> in diverse linee cellulari</w:t>
      </w:r>
      <w:r w:rsidRPr="00DF632A">
        <w:rPr>
          <w:rStyle w:val="Rimandonotadichiusura"/>
          <w:rFonts w:ascii="Times New Roman" w:hAnsi="Times New Roman" w:cs="Times New Roman"/>
          <w:sz w:val="24"/>
          <w:szCs w:val="24"/>
        </w:rPr>
        <w:endnoteReference w:id="27"/>
      </w:r>
      <w:r w:rsidRPr="00DF632A">
        <w:rPr>
          <w:rFonts w:ascii="Times New Roman" w:hAnsi="Times New Roman" w:cs="Times New Roman"/>
          <w:sz w:val="24"/>
          <w:szCs w:val="24"/>
        </w:rPr>
        <w:t xml:space="preserve"> e che entrambe le vie intrinseca ed estrinseca </w:t>
      </w:r>
      <w:r>
        <w:rPr>
          <w:rFonts w:ascii="Times New Roman" w:hAnsi="Times New Roman" w:cs="Times New Roman"/>
          <w:sz w:val="24"/>
          <w:szCs w:val="24"/>
        </w:rPr>
        <w:t>sono coinvolte</w:t>
      </w:r>
      <w:bookmarkStart w:id="0" w:name="_Ref27734490"/>
      <w:r w:rsidRPr="00DF632A">
        <w:rPr>
          <w:rStyle w:val="Rimandonotadichiusura"/>
          <w:rFonts w:ascii="Times New Roman" w:hAnsi="Times New Roman" w:cs="Times New Roman"/>
          <w:sz w:val="24"/>
          <w:szCs w:val="24"/>
        </w:rPr>
        <w:endnoteReference w:id="28"/>
      </w:r>
      <w:bookmarkEnd w:id="0"/>
      <w:r w:rsidRPr="00DF632A">
        <w:rPr>
          <w:rFonts w:ascii="Times New Roman" w:hAnsi="Times New Roman" w:cs="Times New Roman"/>
          <w:sz w:val="24"/>
          <w:szCs w:val="24"/>
        </w:rPr>
        <w:t xml:space="preserve">. </w:t>
      </w:r>
      <w:r w:rsidR="00304E14">
        <w:rPr>
          <w:rFonts w:ascii="Times New Roman" w:hAnsi="Times New Roman" w:cs="Times New Roman"/>
          <w:sz w:val="24"/>
          <w:szCs w:val="24"/>
        </w:rPr>
        <w:t>Inoltre, è</w:t>
      </w:r>
      <w:r w:rsidRPr="00DF632A">
        <w:rPr>
          <w:rFonts w:ascii="Times New Roman" w:hAnsi="Times New Roman" w:cs="Times New Roman"/>
          <w:sz w:val="24"/>
          <w:szCs w:val="24"/>
        </w:rPr>
        <w:t xml:space="preserve"> </w:t>
      </w:r>
      <w:r>
        <w:rPr>
          <w:rFonts w:ascii="Times New Roman" w:hAnsi="Times New Roman" w:cs="Times New Roman"/>
          <w:sz w:val="24"/>
          <w:szCs w:val="24"/>
        </w:rPr>
        <w:t xml:space="preserve">stato </w:t>
      </w:r>
      <w:r w:rsidRPr="00DF632A">
        <w:rPr>
          <w:rFonts w:ascii="Times New Roman" w:hAnsi="Times New Roman" w:cs="Times New Roman"/>
          <w:sz w:val="24"/>
          <w:szCs w:val="24"/>
        </w:rPr>
        <w:t>osservato che le RIP inducono apoptosi indipendentemente dall’arresto della sintesi proteica</w:t>
      </w:r>
      <w:proofErr w:type="gramStart"/>
      <w:r w:rsidRPr="00DF632A">
        <w:rPr>
          <w:rFonts w:ascii="Times New Roman" w:hAnsi="Times New Roman" w:cs="Times New Roman"/>
          <w:sz w:val="24"/>
          <w:szCs w:val="24"/>
        </w:rPr>
        <w:t xml:space="preserve"> </w:t>
      </w:r>
      <w:r w:rsidRPr="00DF632A">
        <w:rPr>
          <w:rStyle w:val="Rimandonotadichiusura"/>
          <w:rFonts w:ascii="Times New Roman" w:hAnsi="Times New Roman" w:cs="Times New Roman"/>
          <w:sz w:val="24"/>
          <w:szCs w:val="24"/>
        </w:rPr>
        <w:endnoteReference w:id="29"/>
      </w:r>
      <w:r w:rsidRPr="000E6BB3">
        <w:rPr>
          <w:rFonts w:ascii="Times New Roman" w:hAnsi="Times New Roman" w:cs="Times New Roman"/>
          <w:sz w:val="24"/>
          <w:szCs w:val="24"/>
          <w:vertAlign w:val="superscript"/>
        </w:rPr>
        <w:t>,</w:t>
      </w:r>
      <w:r w:rsidRPr="00DF632A">
        <w:rPr>
          <w:rStyle w:val="Rimandonotadichiusura"/>
          <w:rFonts w:ascii="Times New Roman" w:hAnsi="Times New Roman" w:cs="Times New Roman"/>
          <w:sz w:val="24"/>
          <w:szCs w:val="24"/>
        </w:rPr>
        <w:endnoteReference w:id="30"/>
      </w:r>
      <w:r w:rsidRPr="000E6BB3">
        <w:rPr>
          <w:rFonts w:ascii="Times New Roman" w:hAnsi="Times New Roman" w:cs="Times New Roman"/>
          <w:sz w:val="24"/>
          <w:szCs w:val="24"/>
          <w:vertAlign w:val="superscript"/>
        </w:rPr>
        <w:t>,</w:t>
      </w:r>
      <w:r w:rsidRPr="00DF632A">
        <w:rPr>
          <w:rStyle w:val="Rimandonotadichiusura"/>
          <w:rFonts w:ascii="Times New Roman" w:hAnsi="Times New Roman" w:cs="Times New Roman"/>
          <w:sz w:val="24"/>
          <w:szCs w:val="24"/>
        </w:rPr>
        <w:endnoteReference w:id="31"/>
      </w:r>
      <w:r w:rsidR="00304E14">
        <w:rPr>
          <w:rFonts w:ascii="Times New Roman" w:hAnsi="Times New Roman" w:cs="Times New Roman"/>
          <w:sz w:val="24"/>
          <w:szCs w:val="24"/>
        </w:rPr>
        <w:t>.</w:t>
      </w:r>
      <w:proofErr w:type="gramEnd"/>
      <w:r w:rsidR="000E6BB3">
        <w:rPr>
          <w:rFonts w:ascii="Times New Roman" w:hAnsi="Times New Roman" w:cs="Times New Roman"/>
          <w:sz w:val="24"/>
          <w:szCs w:val="24"/>
        </w:rPr>
        <w:t xml:space="preserve"> Anche se n</w:t>
      </w:r>
      <w:r w:rsidRPr="00DF632A">
        <w:rPr>
          <w:rFonts w:ascii="Times New Roman" w:hAnsi="Times New Roman" w:cs="Times New Roman"/>
          <w:sz w:val="24"/>
          <w:szCs w:val="24"/>
        </w:rPr>
        <w:t>ella maggior part</w:t>
      </w:r>
      <w:r w:rsidR="000E6BB3">
        <w:rPr>
          <w:rFonts w:ascii="Times New Roman" w:hAnsi="Times New Roman" w:cs="Times New Roman"/>
          <w:sz w:val="24"/>
          <w:szCs w:val="24"/>
        </w:rPr>
        <w:t>e delle condizioni sperimentali</w:t>
      </w:r>
      <w:r w:rsidRPr="00DF632A">
        <w:rPr>
          <w:rFonts w:ascii="Times New Roman" w:hAnsi="Times New Roman" w:cs="Times New Roman"/>
          <w:sz w:val="24"/>
          <w:szCs w:val="24"/>
        </w:rPr>
        <w:t xml:space="preserve"> la via </w:t>
      </w:r>
      <w:proofErr w:type="spellStart"/>
      <w:r w:rsidRPr="00DF632A">
        <w:rPr>
          <w:rFonts w:ascii="Times New Roman" w:hAnsi="Times New Roman" w:cs="Times New Roman"/>
          <w:sz w:val="24"/>
          <w:szCs w:val="24"/>
        </w:rPr>
        <w:t>apoptotica</w:t>
      </w:r>
      <w:proofErr w:type="spellEnd"/>
      <w:r w:rsidRPr="00DF632A">
        <w:rPr>
          <w:rFonts w:ascii="Times New Roman" w:hAnsi="Times New Roman" w:cs="Times New Roman"/>
          <w:sz w:val="24"/>
          <w:szCs w:val="24"/>
        </w:rPr>
        <w:t xml:space="preserve"> appare essere </w:t>
      </w:r>
      <w:r>
        <w:rPr>
          <w:rFonts w:ascii="Times New Roman" w:hAnsi="Times New Roman" w:cs="Times New Roman"/>
          <w:sz w:val="24"/>
          <w:szCs w:val="24"/>
        </w:rPr>
        <w:t>il meccanismo</w:t>
      </w:r>
      <w:r w:rsidRPr="00DF632A">
        <w:rPr>
          <w:rFonts w:ascii="Times New Roman" w:hAnsi="Times New Roman" w:cs="Times New Roman"/>
          <w:sz w:val="24"/>
          <w:szCs w:val="24"/>
        </w:rPr>
        <w:t xml:space="preserve"> preferenziale</w:t>
      </w:r>
      <w:r>
        <w:rPr>
          <w:rFonts w:ascii="Times New Roman" w:hAnsi="Times New Roman" w:cs="Times New Roman"/>
          <w:sz w:val="24"/>
          <w:szCs w:val="24"/>
        </w:rPr>
        <w:t xml:space="preserve"> di morte cellulare, con dosaggi alti di tossina </w:t>
      </w:r>
      <w:r w:rsidR="000E6BB3">
        <w:rPr>
          <w:rFonts w:ascii="Times New Roman" w:hAnsi="Times New Roman" w:cs="Times New Roman"/>
          <w:sz w:val="24"/>
          <w:szCs w:val="24"/>
        </w:rPr>
        <w:t xml:space="preserve">è possibile osservare </w:t>
      </w:r>
      <w:r>
        <w:rPr>
          <w:rFonts w:ascii="Times New Roman" w:hAnsi="Times New Roman" w:cs="Times New Roman"/>
          <w:sz w:val="24"/>
          <w:szCs w:val="24"/>
        </w:rPr>
        <w:t>una prevalenza di necrosi</w:t>
      </w:r>
      <w:r w:rsidR="000E6BB3" w:rsidRPr="000E6BB3">
        <w:rPr>
          <w:rFonts w:ascii="Times New Roman" w:hAnsi="Times New Roman" w:cs="Times New Roman"/>
          <w:sz w:val="24"/>
          <w:szCs w:val="24"/>
          <w:vertAlign w:val="superscript"/>
        </w:rPr>
        <w:fldChar w:fldCharType="begin"/>
      </w:r>
      <w:r w:rsidR="000E6BB3" w:rsidRPr="000E6BB3">
        <w:rPr>
          <w:rFonts w:ascii="Times New Roman" w:hAnsi="Times New Roman" w:cs="Times New Roman"/>
          <w:sz w:val="24"/>
          <w:szCs w:val="24"/>
          <w:vertAlign w:val="superscript"/>
        </w:rPr>
        <w:instrText xml:space="preserve"> NOTEREF _Ref27734490 \h </w:instrText>
      </w:r>
      <w:r w:rsidR="000E6BB3">
        <w:rPr>
          <w:rFonts w:ascii="Times New Roman" w:hAnsi="Times New Roman" w:cs="Times New Roman"/>
          <w:sz w:val="24"/>
          <w:szCs w:val="24"/>
          <w:vertAlign w:val="superscript"/>
        </w:rPr>
        <w:instrText xml:space="preserve"> \* MERGEFORMAT </w:instrText>
      </w:r>
      <w:r w:rsidR="000E6BB3" w:rsidRPr="000E6BB3">
        <w:rPr>
          <w:rFonts w:ascii="Times New Roman" w:hAnsi="Times New Roman" w:cs="Times New Roman"/>
          <w:sz w:val="24"/>
          <w:szCs w:val="24"/>
          <w:vertAlign w:val="superscript"/>
        </w:rPr>
      </w:r>
      <w:r w:rsidR="000E6BB3" w:rsidRPr="000E6BB3">
        <w:rPr>
          <w:rFonts w:ascii="Times New Roman" w:hAnsi="Times New Roman" w:cs="Times New Roman"/>
          <w:sz w:val="24"/>
          <w:szCs w:val="24"/>
          <w:vertAlign w:val="superscript"/>
        </w:rPr>
        <w:fldChar w:fldCharType="separate"/>
      </w:r>
      <w:r w:rsidR="004F6DB3">
        <w:rPr>
          <w:rFonts w:ascii="Times New Roman" w:hAnsi="Times New Roman" w:cs="Times New Roman"/>
          <w:sz w:val="24"/>
          <w:szCs w:val="24"/>
          <w:vertAlign w:val="superscript"/>
        </w:rPr>
        <w:t>28</w:t>
      </w:r>
      <w:r w:rsidR="000E6BB3" w:rsidRPr="000E6BB3">
        <w:rPr>
          <w:rFonts w:ascii="Times New Roman" w:hAnsi="Times New Roman" w:cs="Times New Roman"/>
          <w:sz w:val="24"/>
          <w:szCs w:val="24"/>
          <w:vertAlign w:val="superscript"/>
        </w:rPr>
        <w:fldChar w:fldCharType="end"/>
      </w:r>
      <w:r w:rsidRPr="00DF632A">
        <w:rPr>
          <w:rFonts w:ascii="Times New Roman" w:hAnsi="Times New Roman" w:cs="Times New Roman"/>
          <w:sz w:val="24"/>
          <w:szCs w:val="24"/>
        </w:rPr>
        <w:t xml:space="preserve">. </w:t>
      </w:r>
      <w:r>
        <w:rPr>
          <w:rFonts w:ascii="Times New Roman" w:hAnsi="Times New Roman" w:cs="Times New Roman"/>
          <w:sz w:val="24"/>
          <w:szCs w:val="24"/>
        </w:rPr>
        <w:t>Recentemente è stata</w:t>
      </w:r>
      <w:r w:rsidRPr="00DF632A">
        <w:rPr>
          <w:rFonts w:ascii="Times New Roman" w:hAnsi="Times New Roman" w:cs="Times New Roman"/>
          <w:sz w:val="24"/>
          <w:szCs w:val="24"/>
        </w:rPr>
        <w:t xml:space="preserve"> osservata una morte cellulare con caratteristiche intermedie definita </w:t>
      </w:r>
      <w:proofErr w:type="spellStart"/>
      <w:proofErr w:type="gramStart"/>
      <w:r w:rsidRPr="00DF632A">
        <w:rPr>
          <w:rFonts w:ascii="Times New Roman" w:hAnsi="Times New Roman" w:cs="Times New Roman"/>
          <w:sz w:val="24"/>
          <w:szCs w:val="24"/>
        </w:rPr>
        <w:t>necroptosi</w:t>
      </w:r>
      <w:bookmarkStart w:id="1" w:name="_Ref10564031"/>
      <w:proofErr w:type="spellEnd"/>
      <w:r w:rsidRPr="00DF632A">
        <w:rPr>
          <w:rStyle w:val="Rimandonotadichiusura"/>
          <w:rFonts w:ascii="Times New Roman" w:hAnsi="Times New Roman" w:cs="Times New Roman"/>
          <w:sz w:val="24"/>
          <w:szCs w:val="24"/>
        </w:rPr>
        <w:endnoteReference w:id="32"/>
      </w:r>
      <w:bookmarkEnd w:id="1"/>
      <w:r w:rsidR="009D5BEB" w:rsidRPr="000E6BB3">
        <w:rPr>
          <w:rFonts w:ascii="Times New Roman" w:hAnsi="Times New Roman" w:cs="Times New Roman"/>
          <w:sz w:val="24"/>
          <w:szCs w:val="24"/>
          <w:vertAlign w:val="superscript"/>
        </w:rPr>
        <w:t>,</w:t>
      </w:r>
      <w:r w:rsidRPr="00DF632A">
        <w:rPr>
          <w:rStyle w:val="Rimandonotadichiusura"/>
          <w:rFonts w:ascii="Times New Roman" w:hAnsi="Times New Roman" w:cs="Times New Roman"/>
          <w:sz w:val="24"/>
          <w:szCs w:val="24"/>
        </w:rPr>
        <w:endnoteReference w:id="33"/>
      </w:r>
      <w:r w:rsidRPr="00DF632A">
        <w:rPr>
          <w:rFonts w:ascii="Times New Roman" w:hAnsi="Times New Roman" w:cs="Times New Roman"/>
          <w:sz w:val="24"/>
          <w:szCs w:val="24"/>
        </w:rPr>
        <w:t>.</w:t>
      </w:r>
      <w:proofErr w:type="gramEnd"/>
      <w:r w:rsidRPr="00DF632A">
        <w:rPr>
          <w:rFonts w:ascii="Times New Roman" w:hAnsi="Times New Roman" w:cs="Times New Roman"/>
          <w:sz w:val="24"/>
          <w:szCs w:val="24"/>
        </w:rPr>
        <w:t xml:space="preserve"> Con questo termine si intende una situazione cellulare in cui la morte </w:t>
      </w:r>
      <w:r w:rsidR="00E522DF">
        <w:rPr>
          <w:rFonts w:ascii="Times New Roman" w:hAnsi="Times New Roman" w:cs="Times New Roman"/>
          <w:sz w:val="24"/>
          <w:szCs w:val="24"/>
        </w:rPr>
        <w:t xml:space="preserve">morfologicamente appare di </w:t>
      </w:r>
      <w:r w:rsidRPr="00DF632A">
        <w:rPr>
          <w:rFonts w:ascii="Times New Roman" w:hAnsi="Times New Roman" w:cs="Times New Roman"/>
          <w:sz w:val="24"/>
          <w:szCs w:val="24"/>
        </w:rPr>
        <w:t>tipo necrotico</w:t>
      </w:r>
      <w:r w:rsidR="00E522DF">
        <w:rPr>
          <w:rFonts w:ascii="Times New Roman" w:hAnsi="Times New Roman" w:cs="Times New Roman"/>
          <w:sz w:val="24"/>
          <w:szCs w:val="24"/>
        </w:rPr>
        <w:t xml:space="preserve">, ma </w:t>
      </w:r>
      <w:r w:rsidRPr="00DF632A">
        <w:rPr>
          <w:rFonts w:ascii="Times New Roman" w:hAnsi="Times New Roman" w:cs="Times New Roman"/>
          <w:sz w:val="24"/>
          <w:szCs w:val="24"/>
        </w:rPr>
        <w:t>è programmata e reg</w:t>
      </w:r>
      <w:r w:rsidR="00E522DF">
        <w:rPr>
          <w:rFonts w:ascii="Times New Roman" w:hAnsi="Times New Roman" w:cs="Times New Roman"/>
          <w:sz w:val="24"/>
          <w:szCs w:val="24"/>
        </w:rPr>
        <w:t>olata, non causa infiammazione e può contribuir</w:t>
      </w:r>
      <w:r w:rsidRPr="00DF632A">
        <w:rPr>
          <w:rFonts w:ascii="Times New Roman" w:hAnsi="Times New Roman" w:cs="Times New Roman"/>
          <w:sz w:val="24"/>
          <w:szCs w:val="24"/>
        </w:rPr>
        <w:t>e allo sviluppo e al mantenimento dell’omeostasi nell’organismo</w:t>
      </w:r>
      <w:r w:rsidR="00E522DF">
        <w:rPr>
          <w:rFonts w:ascii="Times New Roman" w:hAnsi="Times New Roman" w:cs="Times New Roman"/>
          <w:sz w:val="24"/>
          <w:szCs w:val="24"/>
        </w:rPr>
        <w:t>.</w:t>
      </w:r>
      <w:r w:rsidRPr="00DF632A">
        <w:rPr>
          <w:rFonts w:ascii="Times New Roman" w:hAnsi="Times New Roman" w:cs="Times New Roman"/>
          <w:sz w:val="24"/>
          <w:szCs w:val="24"/>
        </w:rPr>
        <w:t xml:space="preserve"> </w:t>
      </w:r>
      <w:r w:rsidR="00E522DF">
        <w:rPr>
          <w:rFonts w:ascii="Times New Roman" w:hAnsi="Times New Roman" w:cs="Times New Roman"/>
          <w:sz w:val="24"/>
          <w:szCs w:val="24"/>
        </w:rPr>
        <w:t>G</w:t>
      </w:r>
      <w:r w:rsidRPr="00DF632A">
        <w:rPr>
          <w:rFonts w:ascii="Times New Roman" w:hAnsi="Times New Roman" w:cs="Times New Roman"/>
          <w:sz w:val="24"/>
          <w:szCs w:val="24"/>
        </w:rPr>
        <w:t xml:space="preserve">li eventi </w:t>
      </w:r>
      <w:r w:rsidR="00E522DF">
        <w:rPr>
          <w:rFonts w:ascii="Times New Roman" w:hAnsi="Times New Roman" w:cs="Times New Roman"/>
          <w:sz w:val="24"/>
          <w:szCs w:val="24"/>
        </w:rPr>
        <w:t xml:space="preserve">caratterizzanti questo tipo di morte cellulare </w:t>
      </w:r>
      <w:r w:rsidRPr="00DF632A">
        <w:rPr>
          <w:rFonts w:ascii="Times New Roman" w:hAnsi="Times New Roman" w:cs="Times New Roman"/>
          <w:sz w:val="24"/>
          <w:szCs w:val="24"/>
        </w:rPr>
        <w:t xml:space="preserve">sono la perdita di potenziale della membrana mitocondriale, la produzione di specie reattive dell’ossigeno (ROS) e la </w:t>
      </w:r>
      <w:proofErr w:type="spellStart"/>
      <w:r w:rsidRPr="00DF632A">
        <w:rPr>
          <w:rFonts w:ascii="Times New Roman" w:hAnsi="Times New Roman" w:cs="Times New Roman"/>
          <w:sz w:val="24"/>
          <w:szCs w:val="24"/>
        </w:rPr>
        <w:t>permeabilizzazi</w:t>
      </w:r>
      <w:r w:rsidR="00E522DF">
        <w:rPr>
          <w:rFonts w:ascii="Times New Roman" w:hAnsi="Times New Roman" w:cs="Times New Roman"/>
          <w:sz w:val="24"/>
          <w:szCs w:val="24"/>
        </w:rPr>
        <w:t>one</w:t>
      </w:r>
      <w:proofErr w:type="spellEnd"/>
      <w:r w:rsidR="00E522DF">
        <w:rPr>
          <w:rFonts w:ascii="Times New Roman" w:hAnsi="Times New Roman" w:cs="Times New Roman"/>
          <w:sz w:val="24"/>
          <w:szCs w:val="24"/>
        </w:rPr>
        <w:t xml:space="preserve"> della membrana lisosomiale</w:t>
      </w:r>
      <w:r w:rsidR="00E522DF" w:rsidRPr="00DF632A">
        <w:rPr>
          <w:rStyle w:val="Rimandonotadichiusura"/>
          <w:rFonts w:ascii="Times New Roman" w:hAnsi="Times New Roman" w:cs="Times New Roman"/>
          <w:sz w:val="24"/>
          <w:szCs w:val="24"/>
        </w:rPr>
        <w:endnoteReference w:id="34"/>
      </w:r>
      <w:r w:rsidR="00E522DF">
        <w:rPr>
          <w:rFonts w:ascii="Times New Roman" w:hAnsi="Times New Roman" w:cs="Times New Roman"/>
          <w:sz w:val="24"/>
          <w:szCs w:val="24"/>
        </w:rPr>
        <w:t>.</w:t>
      </w:r>
    </w:p>
    <w:p w14:paraId="65BA5E2C" w14:textId="2BC091BB" w:rsidR="002A29B0" w:rsidRPr="00245A68" w:rsidRDefault="00245A68" w:rsidP="004F6DB3">
      <w:pPr>
        <w:spacing w:before="360" w:after="120" w:line="288" w:lineRule="auto"/>
        <w:jc w:val="both"/>
        <w:rPr>
          <w:b/>
          <w:bCs/>
          <w:sz w:val="28"/>
          <w:szCs w:val="28"/>
        </w:rPr>
      </w:pPr>
      <w:r w:rsidRPr="00245A68">
        <w:rPr>
          <w:b/>
          <w:bCs/>
          <w:sz w:val="28"/>
          <w:szCs w:val="28"/>
        </w:rPr>
        <w:t>Impiego terapeutico delle RIP</w:t>
      </w:r>
    </w:p>
    <w:p w14:paraId="39BBABC1" w14:textId="77777777" w:rsidR="002A29B0" w:rsidRPr="00DF632A" w:rsidRDefault="002A29B0" w:rsidP="004F6DB3">
      <w:pPr>
        <w:spacing w:before="120" w:line="288" w:lineRule="auto"/>
        <w:jc w:val="both"/>
      </w:pPr>
      <w:r w:rsidRPr="00DF632A">
        <w:t>I numerosi studi sulle proprietà tossiche delle RIP hanno evidenziato la loro potenzialità come molecole terapeutiche. Considerando la loro elevata citotossicità, accompagnata però da una scarsa specificità, molti studiosi hanno considerato la possibilità di coniugar</w:t>
      </w:r>
      <w:r w:rsidR="00206DD1">
        <w:t xml:space="preserve">e queste molecole a dei </w:t>
      </w:r>
      <w:proofErr w:type="spellStart"/>
      <w:r w:rsidR="00206DD1">
        <w:t>carrier</w:t>
      </w:r>
      <w:proofErr w:type="spellEnd"/>
      <w:r w:rsidR="0094509E">
        <w:t xml:space="preserve"> specifici.</w:t>
      </w:r>
      <w:r w:rsidRPr="00DF632A">
        <w:t xml:space="preserve"> Il vettore è in genere un anticorpo, o una parte di esso, che grazie all’alta specificità di legame per l’antigene consente una veicolazione molto precisa della tossina</w:t>
      </w:r>
      <w:r w:rsidR="0094509E">
        <w:t>. In tali casi le molecole ibride risultanti sono definite “immunotossine”</w:t>
      </w:r>
      <w:r w:rsidR="0094509E" w:rsidRPr="00DF632A">
        <w:t>.</w:t>
      </w:r>
      <w:r w:rsidRPr="00DF632A">
        <w:t xml:space="preserve"> </w:t>
      </w:r>
      <w:r w:rsidR="0094509E">
        <w:t xml:space="preserve">Altri </w:t>
      </w:r>
      <w:proofErr w:type="spellStart"/>
      <w:r w:rsidR="0094509E">
        <w:t>c</w:t>
      </w:r>
      <w:r w:rsidR="00206DD1" w:rsidRPr="00DF632A">
        <w:t>arrier</w:t>
      </w:r>
      <w:proofErr w:type="spellEnd"/>
      <w:r w:rsidR="00206DD1" w:rsidRPr="00DF632A">
        <w:t xml:space="preserve"> </w:t>
      </w:r>
      <w:r w:rsidRPr="00DF632A">
        <w:t xml:space="preserve">utilizzati per la coniugazione possono essere anche ormoni, fattori di crescita, citochine, interleuchine, antigeni. </w:t>
      </w:r>
      <w:r w:rsidR="002F59B9" w:rsidRPr="00DF632A">
        <w:t>È</w:t>
      </w:r>
      <w:r w:rsidRPr="00DF632A">
        <w:t xml:space="preserve"> evidente il grande potenziale</w:t>
      </w:r>
      <w:r w:rsidR="00D80D2E" w:rsidRPr="00DF632A">
        <w:t xml:space="preserve"> delle immunotossine</w:t>
      </w:r>
      <w:r w:rsidR="0094509E">
        <w:t>,</w:t>
      </w:r>
      <w:r w:rsidRPr="00DF632A">
        <w:t xml:space="preserve"> soprattutto in quelle patologie in cui è necessario eliminare selettivamente dall’organismo cellule responsabili della malattia, come cellule neoplastiche,</w:t>
      </w:r>
      <w:r w:rsidR="002F59B9" w:rsidRPr="00DF632A">
        <w:t xml:space="preserve"> </w:t>
      </w:r>
      <w:r w:rsidRPr="00DF632A">
        <w:t>cellule infettate da virus e parassiti, o cellule normali</w:t>
      </w:r>
      <w:r w:rsidR="0094509E">
        <w:t>,</w:t>
      </w:r>
      <w:r w:rsidRPr="00DF632A">
        <w:t xml:space="preserve"> ma responsabili di uno stato patologico (es. malattie autoimmuni, GVHD, ecc.). I principali requisiti necessari perché un’immunotossina sia non solo efficace, ma anche utilizzabile come potenziale farmaco nell’uomo, sono:</w:t>
      </w:r>
      <w:r w:rsidR="001D03BE">
        <w:t xml:space="preserve"> i) </w:t>
      </w:r>
      <w:r w:rsidR="003B7E7F">
        <w:t>la capacità</w:t>
      </w:r>
      <w:r w:rsidRPr="00DF632A">
        <w:t xml:space="preserve"> di discriminare tra cellule normali e patologiche; </w:t>
      </w:r>
      <w:r w:rsidR="005D6C81">
        <w:t xml:space="preserve">ii) </w:t>
      </w:r>
      <w:r w:rsidRPr="00DF632A">
        <w:t xml:space="preserve">l’efficienza della tossina nell’indurre la morte della cellula bersaglio; </w:t>
      </w:r>
      <w:r w:rsidR="005D6C81">
        <w:t xml:space="preserve">iii) </w:t>
      </w:r>
      <w:r w:rsidRPr="00DF632A">
        <w:t>la capacità dell’immunotossina di essere tollerata dal sistema immunitario del paziente</w:t>
      </w:r>
      <w:bookmarkStart w:id="2" w:name="_Ref27737576"/>
      <w:r w:rsidR="00CF5BFB">
        <w:rPr>
          <w:rStyle w:val="Rimandonotadichiusura"/>
        </w:rPr>
        <w:endnoteReference w:id="35"/>
      </w:r>
      <w:bookmarkStart w:id="3" w:name="_Ref27737580"/>
      <w:bookmarkEnd w:id="2"/>
      <w:r w:rsidR="00CF5BFB">
        <w:rPr>
          <w:rStyle w:val="Rimandonotadichiusura"/>
        </w:rPr>
        <w:endnoteReference w:id="36"/>
      </w:r>
      <w:bookmarkEnd w:id="3"/>
      <w:r w:rsidRPr="00DF632A">
        <w:t xml:space="preserve">. </w:t>
      </w:r>
    </w:p>
    <w:p w14:paraId="6FB8E8EC" w14:textId="77777777" w:rsidR="00847A18" w:rsidRDefault="002A29B0" w:rsidP="004F6DB3">
      <w:pPr>
        <w:spacing w:before="120" w:line="288" w:lineRule="auto"/>
        <w:jc w:val="both"/>
      </w:pPr>
      <w:r w:rsidRPr="00DF632A">
        <w:t>Ad oggi, numerose immunotossine contenenti RIP di tipo 1</w:t>
      </w:r>
      <w:r w:rsidR="002F59B9" w:rsidRPr="00DF632A">
        <w:rPr>
          <w:rStyle w:val="Rimandonotadichiusura"/>
        </w:rPr>
        <w:endnoteReference w:id="37"/>
      </w:r>
      <w:r w:rsidRPr="00DF632A">
        <w:t xml:space="preserve"> o RIP di tipo 2, tra cui principalmente la catena A della ricina</w:t>
      </w:r>
      <w:r w:rsidR="008A2192" w:rsidRPr="00DF632A">
        <w:rPr>
          <w:rStyle w:val="Rimandonotadichiusura"/>
        </w:rPr>
        <w:endnoteReference w:id="38"/>
      </w:r>
      <w:r w:rsidRPr="00DF632A">
        <w:t>, sono state utilizzate nella terapia di tumori solidi ed ematologici</w:t>
      </w:r>
      <w:r w:rsidR="00F81666">
        <w:rPr>
          <w:rStyle w:val="Rimandonotadichiusura"/>
        </w:rPr>
        <w:endnoteReference w:id="39"/>
      </w:r>
      <w:r w:rsidR="008A2192" w:rsidRPr="00DF632A">
        <w:rPr>
          <w:rStyle w:val="Rimandonotadichiusura"/>
        </w:rPr>
        <w:endnoteReference w:id="40"/>
      </w:r>
      <w:r w:rsidRPr="00DF632A">
        <w:t>, con ottimi risultati soprattutto nel trattamento dei linfomi</w:t>
      </w:r>
      <w:r w:rsidR="008A2192" w:rsidRPr="00DF632A">
        <w:rPr>
          <w:rStyle w:val="Rimandonotadichiusura"/>
        </w:rPr>
        <w:endnoteReference w:id="41"/>
      </w:r>
      <w:r w:rsidRPr="00DF632A">
        <w:t>. Risultati soddisfacenti sono inoltre stati ottenuti nella terapia sperimentale di malattie autoimmuni, della GVHD (</w:t>
      </w:r>
      <w:proofErr w:type="spellStart"/>
      <w:r w:rsidRPr="00DF632A">
        <w:t>graft</w:t>
      </w:r>
      <w:proofErr w:type="spellEnd"/>
      <w:r w:rsidRPr="00DF632A">
        <w:t xml:space="preserve"> versus </w:t>
      </w:r>
      <w:proofErr w:type="spellStart"/>
      <w:r w:rsidRPr="00DF632A">
        <w:t>host</w:t>
      </w:r>
      <w:proofErr w:type="spellEnd"/>
      <w:r w:rsidRPr="00DF632A">
        <w:t xml:space="preserve"> </w:t>
      </w:r>
      <w:proofErr w:type="spellStart"/>
      <w:r w:rsidRPr="00DF632A">
        <w:t>disease</w:t>
      </w:r>
      <w:proofErr w:type="spellEnd"/>
      <w:r w:rsidRPr="00DF632A">
        <w:t xml:space="preserve">), nei trapianti e in numerose altre patologie. </w:t>
      </w:r>
    </w:p>
    <w:p w14:paraId="23CC8F76" w14:textId="77777777" w:rsidR="002A29B0" w:rsidRPr="00DF632A" w:rsidRDefault="002A29B0" w:rsidP="004F6DB3">
      <w:pPr>
        <w:spacing w:before="120" w:line="288" w:lineRule="auto"/>
        <w:jc w:val="both"/>
      </w:pPr>
      <w:r w:rsidRPr="00DF632A">
        <w:lastRenderedPageBreak/>
        <w:t xml:space="preserve">Per coniugare la RIP al </w:t>
      </w:r>
      <w:proofErr w:type="spellStart"/>
      <w:r w:rsidRPr="00DF632A">
        <w:t>carrier</w:t>
      </w:r>
      <w:proofErr w:type="spellEnd"/>
      <w:r w:rsidRPr="00DF632A">
        <w:t xml:space="preserve"> si possono utilizzare tecniche di coniugazione chimica in cui le due parti sono legate attraverso ponti disolfuro tra residui di cisteina. Anche con la tecnologia del DNA ricombinante si possono ottenere</w:t>
      </w:r>
      <w:r w:rsidR="00847A18">
        <w:t xml:space="preserve"> coniugati</w:t>
      </w:r>
      <w:r w:rsidRPr="00DF632A">
        <w:t xml:space="preserve">, peraltro di dimensioni ridotte, per esempio utilizzando un frammento anticorpale unito alla tossina mediante una sequenza </w:t>
      </w:r>
      <w:r w:rsidR="00D80D2E" w:rsidRPr="00DF632A">
        <w:t xml:space="preserve">peptidica </w:t>
      </w:r>
      <w:proofErr w:type="spellStart"/>
      <w:r w:rsidR="00D80D2E" w:rsidRPr="00DF632A">
        <w:t>linker</w:t>
      </w:r>
      <w:proofErr w:type="spellEnd"/>
      <w:r w:rsidRPr="00DF632A">
        <w:t xml:space="preserve">. Tuttavia, le tecniche di coniugazione chimica danno risultati migliori </w:t>
      </w:r>
      <w:r w:rsidR="00270FA8" w:rsidRPr="00DF632A">
        <w:t>perché</w:t>
      </w:r>
      <w:r w:rsidRPr="00DF632A">
        <w:t xml:space="preserve"> il legame disolfuro avviene tra cisteine poste all’esterno della proteina, che ne influenzano solo minimamente la stabilità o l’attività. Il legame, covalente e stabile, deve essere anche reversibile, per permettere la scissione dei due componenti all’interno della cellula. Infatti, se RIP e </w:t>
      </w:r>
      <w:r w:rsidR="003B7E7F">
        <w:t xml:space="preserve">il </w:t>
      </w:r>
      <w:proofErr w:type="spellStart"/>
      <w:r w:rsidR="003B7E7F">
        <w:t>carrier</w:t>
      </w:r>
      <w:proofErr w:type="spellEnd"/>
      <w:r w:rsidRPr="00DF632A">
        <w:t xml:space="preserve"> rimanessero legati, il sito attivo della tossina risulterebbe stericamente ingombrato dall’anticorpo, precludendone l’attività. Il legame della porzione anticorpale all’antigene sulla membrana plasmatica consente all’immunotossina di entrare nella cellula tramite un processo di endocitosi mediata da recettore. Quando si trova nell’</w:t>
      </w:r>
      <w:proofErr w:type="spellStart"/>
      <w:r w:rsidRPr="00DF632A">
        <w:t>endosoma</w:t>
      </w:r>
      <w:proofErr w:type="spellEnd"/>
      <w:r w:rsidRPr="00DF632A">
        <w:t>, essa viene ridotta a livello del legame tra anticorpo e tossina, consentendo a quest’ultima di traslocare nel citoplasma ed esercitare la propria attività enzimatica e citotossica</w:t>
      </w:r>
      <w:r w:rsidR="00F26555" w:rsidRPr="00F26555">
        <w:rPr>
          <w:vertAlign w:val="superscript"/>
        </w:rPr>
        <w:fldChar w:fldCharType="begin"/>
      </w:r>
      <w:r w:rsidR="00F26555" w:rsidRPr="00F26555">
        <w:rPr>
          <w:vertAlign w:val="superscript"/>
        </w:rPr>
        <w:instrText xml:space="preserve"> NOTEREF _Ref27737576 \h </w:instrText>
      </w:r>
      <w:r w:rsidR="00F26555">
        <w:rPr>
          <w:vertAlign w:val="superscript"/>
        </w:rPr>
        <w:instrText xml:space="preserve"> \* MERGEFORMAT </w:instrText>
      </w:r>
      <w:r w:rsidR="00F26555" w:rsidRPr="00F26555">
        <w:rPr>
          <w:vertAlign w:val="superscript"/>
        </w:rPr>
      </w:r>
      <w:r w:rsidR="00F26555" w:rsidRPr="00F26555">
        <w:rPr>
          <w:vertAlign w:val="superscript"/>
        </w:rPr>
        <w:fldChar w:fldCharType="separate"/>
      </w:r>
      <w:r w:rsidR="004F6DB3">
        <w:rPr>
          <w:vertAlign w:val="superscript"/>
        </w:rPr>
        <w:t>35</w:t>
      </w:r>
      <w:r w:rsidR="00F26555" w:rsidRPr="00F26555">
        <w:rPr>
          <w:vertAlign w:val="superscript"/>
        </w:rPr>
        <w:fldChar w:fldCharType="end"/>
      </w:r>
      <w:r w:rsidR="00F26555" w:rsidRPr="00F26555">
        <w:rPr>
          <w:vertAlign w:val="superscript"/>
        </w:rPr>
        <w:t>,</w:t>
      </w:r>
      <w:r w:rsidR="00F26555" w:rsidRPr="00F26555">
        <w:rPr>
          <w:vertAlign w:val="superscript"/>
        </w:rPr>
        <w:fldChar w:fldCharType="begin"/>
      </w:r>
      <w:r w:rsidR="00F26555" w:rsidRPr="00F26555">
        <w:rPr>
          <w:vertAlign w:val="superscript"/>
        </w:rPr>
        <w:instrText xml:space="preserve"> NOTEREF _Ref27737580 \h </w:instrText>
      </w:r>
      <w:r w:rsidR="00F26555">
        <w:rPr>
          <w:vertAlign w:val="superscript"/>
        </w:rPr>
        <w:instrText xml:space="preserve"> \* MERGEFORMAT </w:instrText>
      </w:r>
      <w:r w:rsidR="00F26555" w:rsidRPr="00F26555">
        <w:rPr>
          <w:vertAlign w:val="superscript"/>
        </w:rPr>
      </w:r>
      <w:r w:rsidR="00F26555" w:rsidRPr="00F26555">
        <w:rPr>
          <w:vertAlign w:val="superscript"/>
        </w:rPr>
        <w:fldChar w:fldCharType="separate"/>
      </w:r>
      <w:r w:rsidR="004F6DB3">
        <w:rPr>
          <w:vertAlign w:val="superscript"/>
        </w:rPr>
        <w:t>36</w:t>
      </w:r>
      <w:r w:rsidR="00F26555" w:rsidRPr="00F26555">
        <w:rPr>
          <w:vertAlign w:val="superscript"/>
        </w:rPr>
        <w:fldChar w:fldCharType="end"/>
      </w:r>
      <w:r w:rsidRPr="00DF632A">
        <w:t>.</w:t>
      </w:r>
    </w:p>
    <w:p w14:paraId="29AD63BB" w14:textId="7A9C4EB7" w:rsidR="00BC310D" w:rsidRPr="004F6DB3" w:rsidRDefault="00245A68" w:rsidP="004F6DB3">
      <w:pPr>
        <w:spacing w:before="360" w:after="120" w:line="288" w:lineRule="auto"/>
        <w:jc w:val="both"/>
        <w:rPr>
          <w:b/>
          <w:bCs/>
          <w:sz w:val="28"/>
          <w:szCs w:val="28"/>
        </w:rPr>
      </w:pPr>
      <w:proofErr w:type="spellStart"/>
      <w:r w:rsidRPr="004F6DB3">
        <w:rPr>
          <w:b/>
          <w:bCs/>
          <w:sz w:val="28"/>
          <w:szCs w:val="28"/>
        </w:rPr>
        <w:t>Octreotide</w:t>
      </w:r>
      <w:proofErr w:type="spellEnd"/>
      <w:r w:rsidRPr="004F6DB3">
        <w:rPr>
          <w:b/>
          <w:bCs/>
          <w:sz w:val="28"/>
          <w:szCs w:val="28"/>
        </w:rPr>
        <w:t xml:space="preserve"> come peptide </w:t>
      </w:r>
      <w:proofErr w:type="spellStart"/>
      <w:r w:rsidRPr="004F6DB3">
        <w:rPr>
          <w:b/>
          <w:bCs/>
          <w:sz w:val="28"/>
          <w:szCs w:val="28"/>
        </w:rPr>
        <w:t>carrier</w:t>
      </w:r>
      <w:proofErr w:type="spellEnd"/>
    </w:p>
    <w:p w14:paraId="681078D6" w14:textId="09D52952" w:rsidR="00D548C3" w:rsidRPr="00D548C3" w:rsidRDefault="00D548C3" w:rsidP="004F6DB3">
      <w:pPr>
        <w:autoSpaceDE w:val="0"/>
        <w:autoSpaceDN w:val="0"/>
        <w:adjustRightInd w:val="0"/>
        <w:spacing w:before="120" w:line="288" w:lineRule="auto"/>
        <w:jc w:val="both"/>
      </w:pPr>
      <w:r w:rsidRPr="00D548C3">
        <w:t xml:space="preserve">Attualmente la maggior parte dei coniugati (ADC, </w:t>
      </w:r>
      <w:proofErr w:type="spellStart"/>
      <w:r w:rsidRPr="00D548C3">
        <w:t>antibody-drug</w:t>
      </w:r>
      <w:proofErr w:type="spellEnd"/>
      <w:r w:rsidRPr="00D548C3">
        <w:t xml:space="preserve"> </w:t>
      </w:r>
      <w:proofErr w:type="spellStart"/>
      <w:r w:rsidRPr="00D548C3">
        <w:t>conjugates</w:t>
      </w:r>
      <w:proofErr w:type="spellEnd"/>
      <w:r w:rsidRPr="00D548C3">
        <w:t xml:space="preserve">) per uso terapeutico ha come vettore un anticorpo monoclonale coniugato a diversi tipi di molecole citotossiche: farmaci antitumorali classici (alchilanti, intercalanti, farmaci che interferiscono con il citoscheletro, ecc.), tossine vegetali (ad esempio </w:t>
      </w:r>
      <w:proofErr w:type="spellStart"/>
      <w:r w:rsidRPr="00D548C3">
        <w:t>saporina</w:t>
      </w:r>
      <w:proofErr w:type="spellEnd"/>
      <w:proofErr w:type="gramStart"/>
      <w:r w:rsidRPr="00D548C3">
        <w:t>)</w:t>
      </w:r>
      <w:r>
        <w:rPr>
          <w:rStyle w:val="Rimandonotadichiusura"/>
        </w:rPr>
        <w:endnoteReference w:id="42"/>
      </w:r>
      <w:r w:rsidRPr="00D35729">
        <w:rPr>
          <w:rStyle w:val="Rimandonotadichiusura"/>
        </w:rPr>
        <w:t>,</w:t>
      </w:r>
      <w:bookmarkStart w:id="4" w:name="_Ref67569122"/>
      <w:r w:rsidRPr="00402435">
        <w:rPr>
          <w:rStyle w:val="Rimandonotadichiusura"/>
        </w:rPr>
        <w:endnoteReference w:id="43"/>
      </w:r>
      <w:bookmarkEnd w:id="4"/>
      <w:r w:rsidRPr="00D35729">
        <w:rPr>
          <w:rStyle w:val="Rimandonotadichiusura"/>
        </w:rPr>
        <w:t>,</w:t>
      </w:r>
      <w:r w:rsidRPr="00402435">
        <w:rPr>
          <w:rStyle w:val="Rimandonotadichiusura"/>
        </w:rPr>
        <w:endnoteReference w:id="44"/>
      </w:r>
      <w:r w:rsidRPr="00D35729">
        <w:rPr>
          <w:rStyle w:val="Rimandonotadichiusura"/>
        </w:rPr>
        <w:t>,</w:t>
      </w:r>
      <w:r w:rsidRPr="00402435">
        <w:rPr>
          <w:rStyle w:val="Rimandonotadichiusura"/>
        </w:rPr>
        <w:endnoteReference w:id="45"/>
      </w:r>
      <w:r w:rsidR="00402435" w:rsidRPr="00D35729">
        <w:rPr>
          <w:rStyle w:val="Rimandonotadichiusura"/>
        </w:rPr>
        <w:t>,</w:t>
      </w:r>
      <w:r w:rsidRPr="00402435">
        <w:rPr>
          <w:rStyle w:val="Rimandonotadichiusura"/>
        </w:rPr>
        <w:endnoteReference w:id="46"/>
      </w:r>
      <w:r w:rsidR="00402435" w:rsidRPr="00D35729">
        <w:rPr>
          <w:rStyle w:val="Rimandonotadichiusura"/>
        </w:rPr>
        <w:t>,</w:t>
      </w:r>
      <w:r w:rsidR="00402435" w:rsidRPr="00402435">
        <w:rPr>
          <w:rStyle w:val="Rimandonotadichiusura"/>
        </w:rPr>
        <w:endnoteReference w:id="47"/>
      </w:r>
      <w:r w:rsidR="00D35729">
        <w:rPr>
          <w:vertAlign w:val="superscript"/>
        </w:rPr>
        <w:t>,</w:t>
      </w:r>
      <w:r w:rsidR="00D35729">
        <w:rPr>
          <w:rStyle w:val="Rimandonotadichiusura"/>
        </w:rPr>
        <w:endnoteReference w:id="48"/>
      </w:r>
      <w:r w:rsidRPr="00402435">
        <w:t>.</w:t>
      </w:r>
      <w:proofErr w:type="gramEnd"/>
    </w:p>
    <w:p w14:paraId="5AF8AAD8" w14:textId="2529766B" w:rsidR="00D548C3" w:rsidRPr="00D548C3" w:rsidRDefault="00D548C3" w:rsidP="004F6DB3">
      <w:pPr>
        <w:autoSpaceDE w:val="0"/>
        <w:autoSpaceDN w:val="0"/>
        <w:adjustRightInd w:val="0"/>
        <w:spacing w:before="120" w:line="288" w:lineRule="auto"/>
        <w:jc w:val="both"/>
      </w:pPr>
      <w:r w:rsidRPr="00D548C3">
        <w:t>Di recente sono stati sviluppati coniugati citotossici con “</w:t>
      </w:r>
      <w:proofErr w:type="spellStart"/>
      <w:r w:rsidRPr="00D548C3">
        <w:t>carriers</w:t>
      </w:r>
      <w:proofErr w:type="spellEnd"/>
      <w:r w:rsidRPr="00D548C3">
        <w:t xml:space="preserve">” a basso peso molecolare (es. </w:t>
      </w:r>
      <w:proofErr w:type="spellStart"/>
      <w:r w:rsidRPr="00D548C3">
        <w:t>ligandi</w:t>
      </w:r>
      <w:proofErr w:type="spellEnd"/>
      <w:r w:rsidRPr="00D548C3">
        <w:t xml:space="preserve"> per recettori di membrana), chiamati PDC (peptide-</w:t>
      </w:r>
      <w:proofErr w:type="spellStart"/>
      <w:r w:rsidRPr="00D548C3">
        <w:t>drug</w:t>
      </w:r>
      <w:proofErr w:type="spellEnd"/>
      <w:r w:rsidRPr="00D548C3">
        <w:t xml:space="preserve"> </w:t>
      </w:r>
      <w:proofErr w:type="spellStart"/>
      <w:r w:rsidRPr="00D548C3">
        <w:t>conjugates</w:t>
      </w:r>
      <w:proofErr w:type="spellEnd"/>
      <w:r w:rsidRPr="00D548C3">
        <w:t>). Tali coniugati differiscono dagli ADC nelle caratteristiche farmacocinetiche, nella stabilità in vitro e in vivo, nell'</w:t>
      </w:r>
      <w:proofErr w:type="spellStart"/>
      <w:r w:rsidRPr="00D548C3">
        <w:t>antigenicità</w:t>
      </w:r>
      <w:proofErr w:type="spellEnd"/>
      <w:r w:rsidRPr="00D548C3">
        <w:t xml:space="preserve"> e nella capacità di penetrazione nei tumori solidi, presentando quindi diversi vantaggi farmacologici. Idealmente, la massima efficacia dovrebbe essere ottenuta con coniugati in grado di legarsi ai recettori permettendo l’internalizzazione del complesso e il riciclo del recettore dopo il rilascio dei farmaci liberi nelle cellule</w:t>
      </w:r>
      <w:r w:rsidR="005C3860" w:rsidRPr="005C3860">
        <w:rPr>
          <w:vertAlign w:val="superscript"/>
        </w:rPr>
        <w:fldChar w:fldCharType="begin"/>
      </w:r>
      <w:r w:rsidR="005C3860" w:rsidRPr="005C3860">
        <w:rPr>
          <w:vertAlign w:val="superscript"/>
        </w:rPr>
        <w:instrText xml:space="preserve"> NOTEREF _Ref67569122 \h </w:instrText>
      </w:r>
      <w:r w:rsidR="005C3860">
        <w:rPr>
          <w:vertAlign w:val="superscript"/>
        </w:rPr>
        <w:instrText xml:space="preserve"> \* MERGEFORMAT </w:instrText>
      </w:r>
      <w:r w:rsidR="005C3860" w:rsidRPr="005C3860">
        <w:rPr>
          <w:vertAlign w:val="superscript"/>
        </w:rPr>
      </w:r>
      <w:r w:rsidR="005C3860" w:rsidRPr="005C3860">
        <w:rPr>
          <w:vertAlign w:val="superscript"/>
        </w:rPr>
        <w:fldChar w:fldCharType="separate"/>
      </w:r>
      <w:proofErr w:type="gramStart"/>
      <w:r w:rsidR="004F6DB3">
        <w:rPr>
          <w:vertAlign w:val="superscript"/>
        </w:rPr>
        <w:t>43</w:t>
      </w:r>
      <w:r w:rsidR="005C3860" w:rsidRPr="005C3860">
        <w:rPr>
          <w:vertAlign w:val="superscript"/>
        </w:rPr>
        <w:fldChar w:fldCharType="end"/>
      </w:r>
      <w:r w:rsidR="005C3860" w:rsidRPr="005C3860">
        <w:rPr>
          <w:vertAlign w:val="superscript"/>
        </w:rPr>
        <w:t>,</w:t>
      </w:r>
      <w:r w:rsidR="005C3860">
        <w:rPr>
          <w:rStyle w:val="Rimandonotadichiusura"/>
        </w:rPr>
        <w:endnoteReference w:id="49"/>
      </w:r>
      <w:r w:rsidR="005C3860">
        <w:t>.</w:t>
      </w:r>
      <w:proofErr w:type="gramEnd"/>
    </w:p>
    <w:p w14:paraId="09649C93" w14:textId="0B7147FC" w:rsidR="00D548C3" w:rsidRPr="00D548C3" w:rsidRDefault="00D548C3" w:rsidP="004F6DB3">
      <w:pPr>
        <w:autoSpaceDE w:val="0"/>
        <w:autoSpaceDN w:val="0"/>
        <w:adjustRightInd w:val="0"/>
        <w:spacing w:before="120" w:line="288" w:lineRule="auto"/>
        <w:jc w:val="both"/>
      </w:pPr>
      <w:r w:rsidRPr="00D548C3">
        <w:t>Uno dei peptidi utilizzati per la sintesi di PDC è l'</w:t>
      </w:r>
      <w:proofErr w:type="spellStart"/>
      <w:r w:rsidRPr="00D548C3">
        <w:t>octreotide</w:t>
      </w:r>
      <w:proofErr w:type="spellEnd"/>
      <w:r w:rsidRPr="00D548C3">
        <w:t xml:space="preserve">, </w:t>
      </w:r>
      <w:r w:rsidR="005C3860">
        <w:t xml:space="preserve">un </w:t>
      </w:r>
      <w:proofErr w:type="spellStart"/>
      <w:r w:rsidRPr="00D548C3">
        <w:t>octapeptide</w:t>
      </w:r>
      <w:proofErr w:type="spellEnd"/>
      <w:r w:rsidRPr="00D548C3">
        <w:t xml:space="preserve"> agonista della somatostatina in grado di legarsi con elevata affinità al recettore 2 della somatostatina (SSTR2</w:t>
      </w:r>
      <w:proofErr w:type="gramStart"/>
      <w:r w:rsidRPr="00D548C3">
        <w:t>)</w:t>
      </w:r>
      <w:r w:rsidR="005C3860">
        <w:rPr>
          <w:rStyle w:val="Rimandonotadichiusura"/>
        </w:rPr>
        <w:endnoteReference w:id="50"/>
      </w:r>
      <w:r w:rsidR="005C3860" w:rsidRPr="005C3860">
        <w:rPr>
          <w:vertAlign w:val="superscript"/>
        </w:rPr>
        <w:t>,</w:t>
      </w:r>
      <w:r w:rsidR="005C3860">
        <w:rPr>
          <w:rStyle w:val="Rimandonotadichiusura"/>
        </w:rPr>
        <w:endnoteReference w:id="51"/>
      </w:r>
      <w:r w:rsidRPr="00D548C3">
        <w:t>.</w:t>
      </w:r>
      <w:proofErr w:type="gramEnd"/>
      <w:r w:rsidRPr="00D548C3">
        <w:t xml:space="preserve"> Il coniugato più recente è PEN221 (</w:t>
      </w:r>
      <w:proofErr w:type="spellStart"/>
      <w:r w:rsidRPr="00D548C3">
        <w:t>octreotide-maitensin</w:t>
      </w:r>
      <w:proofErr w:type="spellEnd"/>
      <w:r w:rsidRPr="00D548C3">
        <w:t>)</w:t>
      </w:r>
      <w:r w:rsidR="004E3018">
        <w:rPr>
          <w:rStyle w:val="Rimandonotadichiusura"/>
        </w:rPr>
        <w:endnoteReference w:id="52"/>
      </w:r>
      <w:r w:rsidR="00D85EB1">
        <w:rPr>
          <w:rStyle w:val="Rimandonotadichiusura"/>
        </w:rPr>
        <w:endnoteReference w:id="53"/>
      </w:r>
      <w:r w:rsidRPr="00D548C3">
        <w:t xml:space="preserve"> sviluppato da </w:t>
      </w:r>
      <w:proofErr w:type="spellStart"/>
      <w:r w:rsidRPr="00D548C3">
        <w:t>Tarveda</w:t>
      </w:r>
      <w:proofErr w:type="spellEnd"/>
      <w:r w:rsidRPr="00D548C3">
        <w:t xml:space="preserve"> </w:t>
      </w:r>
      <w:r w:rsidR="00D85EB1">
        <w:t xml:space="preserve">attualmente in fase clinica </w:t>
      </w:r>
      <w:proofErr w:type="spellStart"/>
      <w:r w:rsidR="00D85EB1">
        <w:t>IIa</w:t>
      </w:r>
      <w:proofErr w:type="spellEnd"/>
      <w:r w:rsidR="00D85EB1">
        <w:t xml:space="preserve"> </w:t>
      </w:r>
      <w:r w:rsidRPr="00D548C3">
        <w:t>(ClinicalTrials.gov: NCT02936323).</w:t>
      </w:r>
    </w:p>
    <w:p w14:paraId="288183B3" w14:textId="77777777" w:rsidR="00D548C3" w:rsidRPr="00D548C3" w:rsidRDefault="00D548C3" w:rsidP="004F6DB3">
      <w:pPr>
        <w:autoSpaceDE w:val="0"/>
        <w:autoSpaceDN w:val="0"/>
        <w:adjustRightInd w:val="0"/>
        <w:spacing w:before="120" w:line="288" w:lineRule="auto"/>
        <w:jc w:val="both"/>
      </w:pPr>
      <w:r w:rsidRPr="00D548C3">
        <w:t>I recettori della somatostatina hanno molte caratteristiche che li rendono un bersaglio valido per i coniugati:</w:t>
      </w:r>
    </w:p>
    <w:p w14:paraId="0BA62500" w14:textId="5BE6DD27" w:rsidR="00D548C3" w:rsidRPr="00D548C3" w:rsidRDefault="00D548C3" w:rsidP="004F6DB3">
      <w:pPr>
        <w:autoSpaceDE w:val="0"/>
        <w:autoSpaceDN w:val="0"/>
        <w:adjustRightInd w:val="0"/>
        <w:spacing w:before="120" w:line="288" w:lineRule="auto"/>
        <w:ind w:left="284" w:hanging="284"/>
        <w:jc w:val="both"/>
      </w:pPr>
      <w:r w:rsidRPr="00D548C3">
        <w:t xml:space="preserve">• </w:t>
      </w:r>
      <w:r w:rsidR="00F50A40">
        <w:tab/>
      </w:r>
      <w:r w:rsidRPr="00D548C3">
        <w:t>La maggior parte dei tumori neuroendocrini (NET) quali adenomi ipofisari, NET gastro-</w:t>
      </w:r>
      <w:proofErr w:type="spellStart"/>
      <w:r w:rsidRPr="00D548C3">
        <w:t>enteropancreatici</w:t>
      </w:r>
      <w:proofErr w:type="spellEnd"/>
      <w:r w:rsidRPr="00D548C3">
        <w:t xml:space="preserve">, </w:t>
      </w:r>
      <w:proofErr w:type="spellStart"/>
      <w:r w:rsidRPr="00D548C3">
        <w:t>feocromocitoma</w:t>
      </w:r>
      <w:proofErr w:type="spellEnd"/>
      <w:r w:rsidRPr="00D548C3">
        <w:t xml:space="preserve">, neuroblastoma, </w:t>
      </w:r>
      <w:proofErr w:type="spellStart"/>
      <w:r w:rsidRPr="00D548C3">
        <w:t>paraganglioma</w:t>
      </w:r>
      <w:proofErr w:type="spellEnd"/>
      <w:r w:rsidRPr="00D548C3">
        <w:t xml:space="preserve">, </w:t>
      </w:r>
      <w:proofErr w:type="spellStart"/>
      <w:r w:rsidRPr="00D548C3">
        <w:t>medulloblastoma</w:t>
      </w:r>
      <w:proofErr w:type="spellEnd"/>
      <w:r w:rsidRPr="00D548C3">
        <w:t xml:space="preserve">, carcinoma midollare tiroideo e carcinoma polmonare a piccole cellule (SCLC) mostrano un'espressione relativamente alta di SSTR rispetto ai tessuti </w:t>
      </w:r>
      <w:proofErr w:type="gramStart"/>
      <w:r w:rsidRPr="00D548C3">
        <w:t>normali</w:t>
      </w:r>
      <w:r w:rsidR="00F50A40">
        <w:rPr>
          <w:rStyle w:val="Rimandonotadichiusura"/>
        </w:rPr>
        <w:endnoteReference w:id="54"/>
      </w:r>
      <w:r w:rsidR="00F50A40" w:rsidRPr="00F50A40">
        <w:rPr>
          <w:vertAlign w:val="superscript"/>
        </w:rPr>
        <w:t>,</w:t>
      </w:r>
      <w:r w:rsidR="00F50A40">
        <w:rPr>
          <w:rStyle w:val="Rimandonotadichiusura"/>
        </w:rPr>
        <w:endnoteReference w:id="55"/>
      </w:r>
      <w:r w:rsidR="00AA7D97">
        <w:rPr>
          <w:rStyle w:val="Rimandonotadichiusura"/>
        </w:rPr>
        <w:endnoteReference w:id="56"/>
      </w:r>
      <w:r w:rsidR="00F50A40">
        <w:t>.</w:t>
      </w:r>
      <w:proofErr w:type="gramEnd"/>
    </w:p>
    <w:p w14:paraId="7FE62299" w14:textId="26EEC8FE" w:rsidR="00D548C3" w:rsidRPr="00D548C3" w:rsidRDefault="00D548C3" w:rsidP="004F6DB3">
      <w:pPr>
        <w:autoSpaceDE w:val="0"/>
        <w:autoSpaceDN w:val="0"/>
        <w:adjustRightInd w:val="0"/>
        <w:spacing w:before="120" w:line="288" w:lineRule="auto"/>
        <w:ind w:left="284" w:hanging="284"/>
        <w:jc w:val="both"/>
      </w:pPr>
      <w:r w:rsidRPr="00D548C3">
        <w:t xml:space="preserve">• </w:t>
      </w:r>
      <w:r w:rsidR="00F50A40">
        <w:tab/>
      </w:r>
      <w:r w:rsidRPr="00D548C3">
        <w:t xml:space="preserve">Sia le cellule tumorali sia quelle dei vasi sanguigni </w:t>
      </w:r>
      <w:proofErr w:type="spellStart"/>
      <w:r w:rsidRPr="00D548C3">
        <w:t>peritumorali</w:t>
      </w:r>
      <w:proofErr w:type="spellEnd"/>
      <w:r w:rsidRPr="00D548C3">
        <w:t xml:space="preserve"> hanno un'elevata espressione di SSTR2 e SSTR5</w:t>
      </w:r>
    </w:p>
    <w:p w14:paraId="3ACA513A" w14:textId="08837696" w:rsidR="00D548C3" w:rsidRPr="00D548C3" w:rsidRDefault="00D548C3" w:rsidP="004F6DB3">
      <w:pPr>
        <w:autoSpaceDE w:val="0"/>
        <w:autoSpaceDN w:val="0"/>
        <w:adjustRightInd w:val="0"/>
        <w:spacing w:before="120" w:line="288" w:lineRule="auto"/>
        <w:ind w:left="284" w:hanging="284"/>
        <w:jc w:val="both"/>
      </w:pPr>
      <w:r w:rsidRPr="00D548C3">
        <w:lastRenderedPageBreak/>
        <w:t xml:space="preserve">• </w:t>
      </w:r>
      <w:r w:rsidR="00F50A40">
        <w:tab/>
      </w:r>
      <w:r w:rsidRPr="00D548C3">
        <w:t>L'uso a fini diagnostici (</w:t>
      </w:r>
      <w:proofErr w:type="spellStart"/>
      <w:r w:rsidRPr="00D548C3">
        <w:t>imaging</w:t>
      </w:r>
      <w:proofErr w:type="spellEnd"/>
      <w:r w:rsidRPr="00D548C3">
        <w:t xml:space="preserve">) di coniugati radio-marcati a base di </w:t>
      </w:r>
      <w:proofErr w:type="spellStart"/>
      <w:r w:rsidRPr="00D548C3">
        <w:t>octreotide</w:t>
      </w:r>
      <w:proofErr w:type="spellEnd"/>
      <w:r w:rsidRPr="00D548C3">
        <w:t xml:space="preserve"> è una pratica clinica consolidata. Il </w:t>
      </w:r>
      <w:proofErr w:type="spellStart"/>
      <w:r w:rsidRPr="00D548C3">
        <w:t>radiofarmaco</w:t>
      </w:r>
      <w:proofErr w:type="spellEnd"/>
      <w:r w:rsidRPr="00D548C3">
        <w:t xml:space="preserve"> più comunemente usato per la scintigrafia nei NET è [</w:t>
      </w:r>
      <w:r w:rsidRPr="004E3018">
        <w:rPr>
          <w:vertAlign w:val="superscript"/>
        </w:rPr>
        <w:t>111</w:t>
      </w:r>
      <w:r w:rsidRPr="00D548C3">
        <w:t>In-DTPA</w:t>
      </w:r>
      <w:proofErr w:type="gramStart"/>
      <w:r w:rsidRPr="00D548C3">
        <w:t>0</w:t>
      </w:r>
      <w:r w:rsidR="004E3018">
        <w:t>]</w:t>
      </w:r>
      <w:r w:rsidRPr="00D548C3">
        <w:t>-</w:t>
      </w:r>
      <w:proofErr w:type="spellStart"/>
      <w:proofErr w:type="gramEnd"/>
      <w:r w:rsidRPr="00D548C3">
        <w:t>octreotide</w:t>
      </w:r>
      <w:proofErr w:type="spellEnd"/>
      <w:r w:rsidRPr="00D548C3">
        <w:t xml:space="preserve"> (</w:t>
      </w:r>
      <w:proofErr w:type="spellStart"/>
      <w:r w:rsidRPr="00D548C3">
        <w:t>Octreoscan</w:t>
      </w:r>
      <w:proofErr w:type="spellEnd"/>
      <w:r w:rsidRPr="00D548C3">
        <w:t xml:space="preserve">), che ha dimostrato di essere molto efficace sia nella diagnosi che nella </w:t>
      </w:r>
      <w:proofErr w:type="spellStart"/>
      <w:r w:rsidRPr="00D548C3">
        <w:t>stadiazione</w:t>
      </w:r>
      <w:proofErr w:type="spellEnd"/>
      <w:r w:rsidRPr="00D548C3">
        <w:t xml:space="preserve"> dei NET</w:t>
      </w:r>
      <w:r w:rsidR="00F50A40">
        <w:rPr>
          <w:rStyle w:val="Rimandonotadichiusura"/>
        </w:rPr>
        <w:endnoteReference w:id="57"/>
      </w:r>
      <w:r w:rsidR="004E3018" w:rsidRPr="004E3018">
        <w:rPr>
          <w:vertAlign w:val="superscript"/>
        </w:rPr>
        <w:t>,</w:t>
      </w:r>
      <w:bookmarkStart w:id="5" w:name="_Ref67571286"/>
      <w:r w:rsidR="004E3018">
        <w:rPr>
          <w:rStyle w:val="Rimandonotadichiusura"/>
        </w:rPr>
        <w:endnoteReference w:id="58"/>
      </w:r>
      <w:bookmarkEnd w:id="5"/>
      <w:r w:rsidRPr="00D548C3">
        <w:t>.</w:t>
      </w:r>
    </w:p>
    <w:p w14:paraId="7E9AEB78" w14:textId="5F6D4E8B" w:rsidR="00D548C3" w:rsidRPr="00D548C3" w:rsidRDefault="00D548C3" w:rsidP="004F6DB3">
      <w:pPr>
        <w:autoSpaceDE w:val="0"/>
        <w:autoSpaceDN w:val="0"/>
        <w:adjustRightInd w:val="0"/>
        <w:spacing w:before="120" w:line="288" w:lineRule="auto"/>
        <w:ind w:left="284" w:hanging="284"/>
        <w:jc w:val="both"/>
      </w:pPr>
      <w:r w:rsidRPr="00D548C3">
        <w:t xml:space="preserve">• </w:t>
      </w:r>
      <w:r w:rsidR="00F50A40">
        <w:tab/>
      </w:r>
      <w:r w:rsidRPr="00D548C3">
        <w:t xml:space="preserve">La disponibilità di un coniugato per la diagnostica e uno per la terapia che utilizzano lo stesso </w:t>
      </w:r>
      <w:proofErr w:type="spellStart"/>
      <w:r w:rsidRPr="00D548C3">
        <w:t>ligando</w:t>
      </w:r>
      <w:proofErr w:type="spellEnd"/>
      <w:r w:rsidRPr="00D548C3">
        <w:t xml:space="preserve"> consentirebbe l'identificazione dei soggetti che </w:t>
      </w:r>
      <w:proofErr w:type="spellStart"/>
      <w:r w:rsidRPr="00D548C3">
        <w:t>sovraesprimono</w:t>
      </w:r>
      <w:proofErr w:type="spellEnd"/>
      <w:r w:rsidRPr="00D548C3">
        <w:t xml:space="preserve"> il recettore nei tessuti tumorali prima della terapia in modo da poter selezionare i pazienti che hanno maggiori probabilità per rispondere al trattamento "approccio </w:t>
      </w:r>
      <w:proofErr w:type="spellStart"/>
      <w:r w:rsidRPr="00D548C3">
        <w:t>teranostico</w:t>
      </w:r>
      <w:proofErr w:type="spellEnd"/>
      <w:proofErr w:type="gramStart"/>
      <w:r w:rsidRPr="00D548C3">
        <w:t>"</w:t>
      </w:r>
      <w:r w:rsidR="004E3018">
        <w:rPr>
          <w:rStyle w:val="Rimandonotadichiusura"/>
        </w:rPr>
        <w:endnoteReference w:id="59"/>
      </w:r>
      <w:r w:rsidR="004E3018" w:rsidRPr="004E3018">
        <w:rPr>
          <w:vertAlign w:val="superscript"/>
        </w:rPr>
        <w:t>,</w:t>
      </w:r>
      <w:r w:rsidR="004E3018">
        <w:rPr>
          <w:rStyle w:val="Rimandonotadichiusura"/>
        </w:rPr>
        <w:endnoteReference w:id="60"/>
      </w:r>
      <w:r w:rsidR="004E3018" w:rsidRPr="004E3018">
        <w:rPr>
          <w:vertAlign w:val="superscript"/>
        </w:rPr>
        <w:t>,</w:t>
      </w:r>
      <w:proofErr w:type="gramEnd"/>
      <w:r w:rsidR="00AA7D97">
        <w:rPr>
          <w:vertAlign w:val="superscript"/>
        </w:rPr>
        <w:fldChar w:fldCharType="begin"/>
      </w:r>
      <w:r w:rsidR="00AA7D97">
        <w:rPr>
          <w:vertAlign w:val="superscript"/>
        </w:rPr>
        <w:instrText xml:space="preserve"> NOTEREF _Ref67571286 \h </w:instrText>
      </w:r>
      <w:r w:rsidR="00AA7D97">
        <w:rPr>
          <w:vertAlign w:val="superscript"/>
        </w:rPr>
      </w:r>
      <w:r w:rsidR="00AA7D97">
        <w:rPr>
          <w:vertAlign w:val="superscript"/>
        </w:rPr>
        <w:fldChar w:fldCharType="separate"/>
      </w:r>
      <w:r w:rsidR="004F6DB3">
        <w:rPr>
          <w:vertAlign w:val="superscript"/>
        </w:rPr>
        <w:t>58</w:t>
      </w:r>
      <w:r w:rsidR="00AA7D97">
        <w:rPr>
          <w:vertAlign w:val="superscript"/>
        </w:rPr>
        <w:fldChar w:fldCharType="end"/>
      </w:r>
      <w:r w:rsidR="004E3018">
        <w:t>.</w:t>
      </w:r>
    </w:p>
    <w:p w14:paraId="4B93CEFC" w14:textId="324C5658" w:rsidR="00E04E33" w:rsidRPr="004F6DB3" w:rsidRDefault="00245A68" w:rsidP="004F6DB3">
      <w:pPr>
        <w:spacing w:before="360" w:after="120" w:line="288" w:lineRule="auto"/>
        <w:jc w:val="both"/>
        <w:rPr>
          <w:b/>
          <w:bCs/>
          <w:sz w:val="28"/>
          <w:szCs w:val="28"/>
        </w:rPr>
      </w:pPr>
      <w:r w:rsidRPr="004F6DB3">
        <w:rPr>
          <w:b/>
          <w:bCs/>
          <w:sz w:val="28"/>
          <w:szCs w:val="28"/>
        </w:rPr>
        <w:t>Razionale</w:t>
      </w:r>
    </w:p>
    <w:p w14:paraId="00786681" w14:textId="034BA13E" w:rsidR="00AE2513" w:rsidRDefault="00AE2513" w:rsidP="004F6DB3">
      <w:pPr>
        <w:pStyle w:val="PreformattatoHTML"/>
        <w:shd w:val="clear" w:color="auto" w:fill="FFFFFF"/>
        <w:spacing w:before="120" w:line="288" w:lineRule="auto"/>
        <w:jc w:val="both"/>
        <w:rPr>
          <w:rFonts w:ascii="Times New Roman" w:hAnsi="Times New Roman" w:cs="Times New Roman"/>
          <w:sz w:val="24"/>
          <w:szCs w:val="24"/>
        </w:rPr>
      </w:pPr>
      <w:r>
        <w:rPr>
          <w:rFonts w:ascii="Times New Roman" w:hAnsi="Times New Roman" w:cs="Times New Roman"/>
          <w:sz w:val="24"/>
          <w:szCs w:val="24"/>
        </w:rPr>
        <w:t>La coniugazione dell’</w:t>
      </w:r>
      <w:proofErr w:type="spellStart"/>
      <w:r>
        <w:rPr>
          <w:rFonts w:ascii="Times New Roman" w:hAnsi="Times New Roman" w:cs="Times New Roman"/>
          <w:sz w:val="24"/>
          <w:szCs w:val="24"/>
        </w:rPr>
        <w:t>octreotide</w:t>
      </w:r>
      <w:proofErr w:type="spellEnd"/>
      <w:r>
        <w:rPr>
          <w:rFonts w:ascii="Times New Roman" w:hAnsi="Times New Roman" w:cs="Times New Roman"/>
          <w:sz w:val="24"/>
          <w:szCs w:val="24"/>
        </w:rPr>
        <w:t xml:space="preserve"> a molecole attive permetterebbe la selettiva veicolazione di componenti tossiche, mediante il recettore della somatostatina, alle cellule bersaglio. In questo modo si aumenterebbe sensibilmente la </w:t>
      </w:r>
      <w:bookmarkStart w:id="6" w:name="_GoBack"/>
      <w:bookmarkEnd w:id="6"/>
      <w:r w:rsidR="00C53717" w:rsidRPr="009C2F24">
        <w:rPr>
          <w:rFonts w:ascii="Times New Roman" w:hAnsi="Times New Roman" w:cs="Times New Roman"/>
          <w:sz w:val="24"/>
          <w:szCs w:val="24"/>
        </w:rPr>
        <w:t>selettività della tossina</w:t>
      </w:r>
      <w:r>
        <w:rPr>
          <w:rFonts w:ascii="Times New Roman" w:hAnsi="Times New Roman" w:cs="Times New Roman"/>
          <w:sz w:val="24"/>
          <w:szCs w:val="24"/>
        </w:rPr>
        <w:t xml:space="preserve">. </w:t>
      </w:r>
    </w:p>
    <w:p w14:paraId="260104E2" w14:textId="77777777" w:rsidR="00C053A8" w:rsidRPr="00C053A8" w:rsidRDefault="00C053A8" w:rsidP="004F6DB3">
      <w:pPr>
        <w:pStyle w:val="PreformattatoHTML"/>
        <w:shd w:val="clear" w:color="auto" w:fill="FFFFFF"/>
        <w:spacing w:before="120" w:line="288" w:lineRule="auto"/>
        <w:jc w:val="both"/>
        <w:rPr>
          <w:rFonts w:ascii="Times New Roman" w:hAnsi="Times New Roman" w:cs="Times New Roman"/>
          <w:sz w:val="24"/>
          <w:szCs w:val="24"/>
        </w:rPr>
      </w:pPr>
      <w:r>
        <w:rPr>
          <w:rFonts w:ascii="Times New Roman" w:hAnsi="Times New Roman" w:cs="Times New Roman"/>
          <w:sz w:val="24"/>
          <w:szCs w:val="24"/>
        </w:rPr>
        <w:t xml:space="preserve">Le tossine </w:t>
      </w:r>
      <w:r w:rsidR="007D0A98">
        <w:rPr>
          <w:rFonts w:ascii="Times New Roman" w:hAnsi="Times New Roman" w:cs="Times New Roman"/>
          <w:sz w:val="24"/>
          <w:szCs w:val="24"/>
        </w:rPr>
        <w:t xml:space="preserve">vegetali </w:t>
      </w:r>
      <w:r>
        <w:rPr>
          <w:rFonts w:ascii="Times New Roman" w:hAnsi="Times New Roman" w:cs="Times New Roman"/>
          <w:sz w:val="24"/>
          <w:szCs w:val="24"/>
        </w:rPr>
        <w:t xml:space="preserve">rappresentano molecole molto stabili per la costruzione di coniugati a scopo terapeutico. Inoltre, il loro impiego </w:t>
      </w:r>
      <w:r w:rsidRPr="00C053A8">
        <w:rPr>
          <w:rFonts w:ascii="Times New Roman" w:hAnsi="Times New Roman" w:cs="Times New Roman"/>
          <w:sz w:val="24"/>
          <w:szCs w:val="24"/>
        </w:rPr>
        <w:t>come parti farmacologicamente attive di coniugati presenta alcuni vantaggi r</w:t>
      </w:r>
      <w:r w:rsidR="007D0A98">
        <w:rPr>
          <w:rFonts w:ascii="Times New Roman" w:hAnsi="Times New Roman" w:cs="Times New Roman"/>
          <w:sz w:val="24"/>
          <w:szCs w:val="24"/>
        </w:rPr>
        <w:t xml:space="preserve">ispetto a farmaci, radionuclidi, </w:t>
      </w:r>
      <w:r w:rsidRPr="00C053A8">
        <w:rPr>
          <w:rFonts w:ascii="Times New Roman" w:hAnsi="Times New Roman" w:cs="Times New Roman"/>
          <w:sz w:val="24"/>
          <w:szCs w:val="24"/>
        </w:rPr>
        <w:t>enzimi</w:t>
      </w:r>
      <w:r w:rsidR="007D0A98">
        <w:rPr>
          <w:rFonts w:ascii="Times New Roman" w:hAnsi="Times New Roman" w:cs="Times New Roman"/>
          <w:sz w:val="24"/>
          <w:szCs w:val="24"/>
        </w:rPr>
        <w:t xml:space="preserve"> umani e tossine batteriche</w:t>
      </w:r>
      <w:r w:rsidRPr="00C053A8">
        <w:rPr>
          <w:rFonts w:ascii="Times New Roman" w:hAnsi="Times New Roman" w:cs="Times New Roman"/>
          <w:sz w:val="24"/>
          <w:szCs w:val="24"/>
        </w:rPr>
        <w:t>:</w:t>
      </w:r>
    </w:p>
    <w:p w14:paraId="1025176A" w14:textId="3159F6EB" w:rsidR="00C053A8" w:rsidRPr="00C053A8" w:rsidRDefault="00245A68" w:rsidP="004F6DB3">
      <w:pPr>
        <w:pStyle w:val="PreformattatoHTML"/>
        <w:shd w:val="clear" w:color="auto" w:fill="FFFFFF"/>
        <w:spacing w:before="12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053A8" w:rsidRPr="00C053A8">
        <w:rPr>
          <w:rFonts w:ascii="Times New Roman" w:hAnsi="Times New Roman" w:cs="Times New Roman"/>
          <w:sz w:val="24"/>
          <w:szCs w:val="24"/>
        </w:rPr>
        <w:t xml:space="preserve">A differenza dei farmaci </w:t>
      </w:r>
      <w:r w:rsidR="00F26555">
        <w:rPr>
          <w:rFonts w:ascii="Times New Roman" w:hAnsi="Times New Roman" w:cs="Times New Roman"/>
          <w:sz w:val="24"/>
          <w:szCs w:val="24"/>
        </w:rPr>
        <w:t xml:space="preserve">antiblastici convenzionali, </w:t>
      </w:r>
      <w:r w:rsidR="00C053A8" w:rsidRPr="00C053A8">
        <w:rPr>
          <w:rFonts w:ascii="Times New Roman" w:hAnsi="Times New Roman" w:cs="Times New Roman"/>
          <w:sz w:val="24"/>
          <w:szCs w:val="24"/>
        </w:rPr>
        <w:t xml:space="preserve">che agiscono in rapporto stechiometrico e solo sulle cellule in divisione, le tossine esercitano la loro azione in modo catalitico, non inducono resistenza ai farmaci e sono in grado di uccidere </w:t>
      </w:r>
      <w:r w:rsidR="00C053A8">
        <w:rPr>
          <w:rFonts w:ascii="Times New Roman" w:hAnsi="Times New Roman" w:cs="Times New Roman"/>
          <w:sz w:val="24"/>
          <w:szCs w:val="24"/>
        </w:rPr>
        <w:t xml:space="preserve">sia </w:t>
      </w:r>
      <w:r w:rsidR="00C053A8" w:rsidRPr="00C053A8">
        <w:rPr>
          <w:rFonts w:ascii="Times New Roman" w:hAnsi="Times New Roman" w:cs="Times New Roman"/>
          <w:sz w:val="24"/>
          <w:szCs w:val="24"/>
        </w:rPr>
        <w:t xml:space="preserve">cellule </w:t>
      </w:r>
      <w:r w:rsidR="00C053A8">
        <w:rPr>
          <w:rFonts w:ascii="Times New Roman" w:hAnsi="Times New Roman" w:cs="Times New Roman"/>
          <w:sz w:val="24"/>
          <w:szCs w:val="24"/>
        </w:rPr>
        <w:t>in</w:t>
      </w:r>
      <w:r w:rsidR="00C053A8" w:rsidRPr="00C053A8">
        <w:rPr>
          <w:rFonts w:ascii="Times New Roman" w:hAnsi="Times New Roman" w:cs="Times New Roman"/>
          <w:sz w:val="24"/>
          <w:szCs w:val="24"/>
        </w:rPr>
        <w:t xml:space="preserve"> </w:t>
      </w:r>
      <w:r w:rsidR="00C053A8">
        <w:rPr>
          <w:rFonts w:ascii="Times New Roman" w:hAnsi="Times New Roman" w:cs="Times New Roman"/>
          <w:sz w:val="24"/>
          <w:szCs w:val="24"/>
        </w:rPr>
        <w:t>mitosi</w:t>
      </w:r>
      <w:r w:rsidR="00C053A8" w:rsidRPr="00C053A8">
        <w:rPr>
          <w:rFonts w:ascii="Times New Roman" w:hAnsi="Times New Roman" w:cs="Times New Roman"/>
          <w:sz w:val="24"/>
          <w:szCs w:val="24"/>
        </w:rPr>
        <w:t xml:space="preserve"> </w:t>
      </w:r>
      <w:r w:rsidR="00C053A8">
        <w:rPr>
          <w:rFonts w:ascii="Times New Roman" w:hAnsi="Times New Roman" w:cs="Times New Roman"/>
          <w:sz w:val="24"/>
          <w:szCs w:val="24"/>
        </w:rPr>
        <w:t>ch</w:t>
      </w:r>
      <w:r w:rsidR="00C053A8" w:rsidRPr="00C053A8">
        <w:rPr>
          <w:rFonts w:ascii="Times New Roman" w:hAnsi="Times New Roman" w:cs="Times New Roman"/>
          <w:sz w:val="24"/>
          <w:szCs w:val="24"/>
        </w:rPr>
        <w:t>e</w:t>
      </w:r>
      <w:r w:rsidR="00C053A8">
        <w:rPr>
          <w:rFonts w:ascii="Times New Roman" w:hAnsi="Times New Roman" w:cs="Times New Roman"/>
          <w:sz w:val="24"/>
          <w:szCs w:val="24"/>
        </w:rPr>
        <w:t xml:space="preserve"> in</w:t>
      </w:r>
      <w:r w:rsidR="00C053A8" w:rsidRPr="00C053A8">
        <w:rPr>
          <w:rFonts w:ascii="Times New Roman" w:hAnsi="Times New Roman" w:cs="Times New Roman"/>
          <w:sz w:val="24"/>
          <w:szCs w:val="24"/>
        </w:rPr>
        <w:t xml:space="preserve"> quiescenza.</w:t>
      </w:r>
    </w:p>
    <w:p w14:paraId="79FFFD28" w14:textId="52935950" w:rsidR="00C053A8" w:rsidRPr="00C053A8" w:rsidRDefault="00245A68" w:rsidP="004F6DB3">
      <w:pPr>
        <w:pStyle w:val="PreformattatoHTML"/>
        <w:shd w:val="clear" w:color="auto" w:fill="FFFFFF"/>
        <w:spacing w:before="12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053A8" w:rsidRPr="00C053A8">
        <w:rPr>
          <w:rFonts w:ascii="Times New Roman" w:hAnsi="Times New Roman" w:cs="Times New Roman"/>
          <w:sz w:val="24"/>
          <w:szCs w:val="24"/>
        </w:rPr>
        <w:t xml:space="preserve">I radionuclidi hanno il vantaggio di eliminare le cellule tumorali </w:t>
      </w:r>
      <w:r w:rsidR="00F26555">
        <w:rPr>
          <w:rFonts w:ascii="Times New Roman" w:hAnsi="Times New Roman" w:cs="Times New Roman"/>
          <w:sz w:val="24"/>
          <w:szCs w:val="24"/>
        </w:rPr>
        <w:t xml:space="preserve">bersaglio e altre cellule limitrofe dell’ambiente tumorale (cellule stromali, cellule mutate per </w:t>
      </w:r>
      <w:r w:rsidR="00C053A8" w:rsidRPr="00C053A8">
        <w:rPr>
          <w:rFonts w:ascii="Times New Roman" w:hAnsi="Times New Roman" w:cs="Times New Roman"/>
          <w:sz w:val="24"/>
          <w:szCs w:val="24"/>
        </w:rPr>
        <w:t>l'antigen</w:t>
      </w:r>
      <w:r w:rsidR="00F26555">
        <w:rPr>
          <w:rFonts w:ascii="Times New Roman" w:hAnsi="Times New Roman" w:cs="Times New Roman"/>
          <w:sz w:val="24"/>
          <w:szCs w:val="24"/>
        </w:rPr>
        <w:t>e bersaglio)</w:t>
      </w:r>
      <w:r w:rsidR="00C053A8" w:rsidRPr="00C053A8">
        <w:rPr>
          <w:rFonts w:ascii="Times New Roman" w:hAnsi="Times New Roman" w:cs="Times New Roman"/>
          <w:sz w:val="24"/>
          <w:szCs w:val="24"/>
        </w:rPr>
        <w:t xml:space="preserve">, ma presentano anche diversi svantaggi, come </w:t>
      </w:r>
      <w:r w:rsidR="00C053A8">
        <w:rPr>
          <w:rFonts w:ascii="Times New Roman" w:hAnsi="Times New Roman" w:cs="Times New Roman"/>
          <w:sz w:val="24"/>
          <w:szCs w:val="24"/>
        </w:rPr>
        <w:t>la</w:t>
      </w:r>
      <w:r w:rsidR="00C053A8" w:rsidRPr="00C053A8">
        <w:rPr>
          <w:rFonts w:ascii="Times New Roman" w:hAnsi="Times New Roman" w:cs="Times New Roman"/>
          <w:sz w:val="24"/>
          <w:szCs w:val="24"/>
        </w:rPr>
        <w:t xml:space="preserve"> tossicità non specific</w:t>
      </w:r>
      <w:r w:rsidR="00C053A8">
        <w:rPr>
          <w:rFonts w:ascii="Times New Roman" w:hAnsi="Times New Roman" w:cs="Times New Roman"/>
          <w:sz w:val="24"/>
          <w:szCs w:val="24"/>
        </w:rPr>
        <w:t xml:space="preserve">a </w:t>
      </w:r>
      <w:r w:rsidR="00C053A8" w:rsidRPr="00C053A8">
        <w:rPr>
          <w:rFonts w:ascii="Times New Roman" w:hAnsi="Times New Roman" w:cs="Times New Roman"/>
          <w:sz w:val="24"/>
          <w:szCs w:val="24"/>
        </w:rPr>
        <w:t>per le cellule normali che circondano il tumore e le difficoltà legate alla loro manipolazione, stabilità e tempo di decadimento.</w:t>
      </w:r>
    </w:p>
    <w:p w14:paraId="6C9FE033" w14:textId="2B58CC52" w:rsidR="007D0A98" w:rsidRDefault="00C053A8" w:rsidP="004F6DB3">
      <w:pPr>
        <w:pStyle w:val="PreformattatoHTML"/>
        <w:shd w:val="clear" w:color="auto" w:fill="FFFFFF"/>
        <w:spacing w:before="120" w:line="288" w:lineRule="auto"/>
        <w:ind w:left="284" w:hanging="284"/>
        <w:jc w:val="both"/>
        <w:rPr>
          <w:rFonts w:ascii="Times New Roman" w:hAnsi="Times New Roman" w:cs="Times New Roman"/>
          <w:sz w:val="24"/>
          <w:szCs w:val="24"/>
        </w:rPr>
      </w:pPr>
      <w:r w:rsidRPr="00C053A8">
        <w:rPr>
          <w:rFonts w:ascii="Times New Roman" w:hAnsi="Times New Roman" w:cs="Times New Roman"/>
          <w:sz w:val="24"/>
          <w:szCs w:val="24"/>
        </w:rPr>
        <w:t>3.</w:t>
      </w:r>
      <w:r w:rsidR="00245A68">
        <w:rPr>
          <w:rFonts w:ascii="Times New Roman" w:hAnsi="Times New Roman" w:cs="Times New Roman"/>
          <w:sz w:val="24"/>
          <w:szCs w:val="24"/>
        </w:rPr>
        <w:tab/>
      </w:r>
      <w:r w:rsidR="00C53717">
        <w:rPr>
          <w:rFonts w:ascii="Times New Roman" w:hAnsi="Times New Roman" w:cs="Times New Roman"/>
          <w:sz w:val="24"/>
          <w:szCs w:val="24"/>
        </w:rPr>
        <w:t xml:space="preserve">Gli </w:t>
      </w:r>
      <w:r w:rsidRPr="00C053A8">
        <w:rPr>
          <w:rFonts w:ascii="Times New Roman" w:hAnsi="Times New Roman" w:cs="Times New Roman"/>
          <w:sz w:val="24"/>
          <w:szCs w:val="24"/>
        </w:rPr>
        <w:t xml:space="preserve">enzimi umani, </w:t>
      </w:r>
      <w:r w:rsidR="007D0A98">
        <w:rPr>
          <w:rFonts w:ascii="Times New Roman" w:hAnsi="Times New Roman" w:cs="Times New Roman"/>
          <w:sz w:val="24"/>
          <w:szCs w:val="24"/>
        </w:rPr>
        <w:t xml:space="preserve">pur essendo molto meno immunogeni rispetto alla tossine vegetali o batteriche, presentano minore </w:t>
      </w:r>
      <w:r w:rsidRPr="00C053A8">
        <w:rPr>
          <w:rFonts w:ascii="Times New Roman" w:hAnsi="Times New Roman" w:cs="Times New Roman"/>
          <w:sz w:val="24"/>
          <w:szCs w:val="24"/>
        </w:rPr>
        <w:t>stabilità</w:t>
      </w:r>
      <w:r w:rsidR="00F26555">
        <w:rPr>
          <w:rFonts w:ascii="Times New Roman" w:hAnsi="Times New Roman" w:cs="Times New Roman"/>
          <w:sz w:val="24"/>
          <w:szCs w:val="24"/>
        </w:rPr>
        <w:t xml:space="preserve"> e</w:t>
      </w:r>
      <w:r w:rsidR="007D0A98">
        <w:rPr>
          <w:rFonts w:ascii="Times New Roman" w:hAnsi="Times New Roman" w:cs="Times New Roman"/>
          <w:sz w:val="24"/>
          <w:szCs w:val="24"/>
        </w:rPr>
        <w:t>d efficacia citotossica.</w:t>
      </w:r>
    </w:p>
    <w:p w14:paraId="4C690614" w14:textId="770F74B6" w:rsidR="00E04E33" w:rsidRDefault="007D0A98" w:rsidP="004F6DB3">
      <w:pPr>
        <w:pStyle w:val="PreformattatoHTML"/>
        <w:shd w:val="clear" w:color="auto" w:fill="FFFFFF"/>
        <w:spacing w:before="12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245A68">
        <w:rPr>
          <w:rFonts w:ascii="Times New Roman" w:hAnsi="Times New Roman" w:cs="Times New Roman"/>
          <w:sz w:val="24"/>
          <w:szCs w:val="24"/>
        </w:rPr>
        <w:tab/>
      </w:r>
      <w:r>
        <w:rPr>
          <w:rFonts w:ascii="Times New Roman" w:hAnsi="Times New Roman" w:cs="Times New Roman"/>
          <w:sz w:val="24"/>
          <w:szCs w:val="24"/>
        </w:rPr>
        <w:t xml:space="preserve">Le tossine batteriche utilizzabili sono molto poche e tutte immunogeniche. Risultati apprezzabili sono stati ottenuti solo con forme ricombinanti dell’esotossina di </w:t>
      </w:r>
      <w:proofErr w:type="spellStart"/>
      <w:r w:rsidRPr="00245A68">
        <w:rPr>
          <w:rFonts w:ascii="Times New Roman" w:hAnsi="Times New Roman" w:cs="Times New Roman"/>
          <w:i/>
          <w:sz w:val="24"/>
          <w:szCs w:val="24"/>
        </w:rPr>
        <w:t>Pseudomonas</w:t>
      </w:r>
      <w:proofErr w:type="spellEnd"/>
      <w:r w:rsidRPr="00245A68">
        <w:rPr>
          <w:rFonts w:ascii="Times New Roman" w:hAnsi="Times New Roman" w:cs="Times New Roman"/>
          <w:i/>
          <w:sz w:val="24"/>
          <w:szCs w:val="24"/>
        </w:rPr>
        <w:t xml:space="preserve"> </w:t>
      </w:r>
      <w:proofErr w:type="spellStart"/>
      <w:r w:rsidRPr="00245A68">
        <w:rPr>
          <w:rFonts w:ascii="Times New Roman" w:hAnsi="Times New Roman" w:cs="Times New Roman"/>
          <w:i/>
          <w:sz w:val="24"/>
          <w:szCs w:val="24"/>
        </w:rPr>
        <w:t>aeruginosa</w:t>
      </w:r>
      <w:proofErr w:type="spellEnd"/>
      <w:r>
        <w:rPr>
          <w:rFonts w:ascii="Times New Roman" w:hAnsi="Times New Roman" w:cs="Times New Roman"/>
          <w:sz w:val="24"/>
          <w:szCs w:val="24"/>
        </w:rPr>
        <w:t>, rese meno immunogeniche mediante rimozione di specifici domini.</w:t>
      </w:r>
    </w:p>
    <w:p w14:paraId="6F06233E" w14:textId="77777777" w:rsidR="004F6DB3" w:rsidRPr="004F6DB3" w:rsidRDefault="004F6DB3" w:rsidP="004F6DB3">
      <w:pPr>
        <w:pStyle w:val="PreformattatoHTML"/>
        <w:shd w:val="clear" w:color="auto" w:fill="FFFFFF"/>
        <w:spacing w:before="360" w:after="120" w:line="288" w:lineRule="auto"/>
        <w:jc w:val="both"/>
        <w:rPr>
          <w:rFonts w:ascii="Times New Roman" w:hAnsi="Times New Roman" w:cs="Times New Roman"/>
          <w:b/>
          <w:sz w:val="28"/>
          <w:szCs w:val="28"/>
        </w:rPr>
      </w:pPr>
      <w:r w:rsidRPr="004F6DB3">
        <w:rPr>
          <w:rFonts w:ascii="Times New Roman" w:hAnsi="Times New Roman" w:cs="Times New Roman"/>
          <w:b/>
          <w:sz w:val="28"/>
          <w:szCs w:val="28"/>
        </w:rPr>
        <w:t>Programma formativo</w:t>
      </w:r>
    </w:p>
    <w:p w14:paraId="4C42A49A" w14:textId="5275AD4A" w:rsidR="00F919F1" w:rsidRPr="004F6DB3" w:rsidRDefault="00353E2D" w:rsidP="004F6DB3">
      <w:pPr>
        <w:pStyle w:val="PreformattatoHTML"/>
        <w:shd w:val="clear" w:color="auto" w:fill="FFFFFF"/>
        <w:spacing w:before="120" w:after="120" w:line="288" w:lineRule="auto"/>
        <w:jc w:val="both"/>
        <w:rPr>
          <w:rFonts w:ascii="Times New Roman" w:hAnsi="Times New Roman" w:cs="Times New Roman"/>
          <w:b/>
          <w:sz w:val="24"/>
          <w:szCs w:val="24"/>
        </w:rPr>
      </w:pPr>
      <w:r w:rsidRPr="004F6DB3">
        <w:rPr>
          <w:rFonts w:ascii="Times New Roman" w:hAnsi="Times New Roman" w:cs="Times New Roman"/>
          <w:b/>
          <w:sz w:val="24"/>
          <w:szCs w:val="24"/>
        </w:rPr>
        <w:t xml:space="preserve">Progettazione e costruzione di coniugati </w:t>
      </w:r>
      <w:r w:rsidR="00F919F1" w:rsidRPr="004F6DB3">
        <w:rPr>
          <w:rFonts w:ascii="Times New Roman" w:hAnsi="Times New Roman" w:cs="Times New Roman"/>
          <w:b/>
          <w:sz w:val="24"/>
          <w:szCs w:val="24"/>
        </w:rPr>
        <w:t>RIP-</w:t>
      </w:r>
      <w:proofErr w:type="spellStart"/>
      <w:r w:rsidRPr="004F6DB3">
        <w:rPr>
          <w:rFonts w:ascii="Times New Roman" w:hAnsi="Times New Roman" w:cs="Times New Roman"/>
          <w:b/>
          <w:sz w:val="24"/>
          <w:szCs w:val="24"/>
        </w:rPr>
        <w:t>octreotide</w:t>
      </w:r>
      <w:proofErr w:type="spellEnd"/>
    </w:p>
    <w:p w14:paraId="3A73DD36" w14:textId="45CF2D29" w:rsidR="00541D20" w:rsidRPr="00541D20" w:rsidRDefault="00E72757" w:rsidP="004F6DB3">
      <w:pPr>
        <w:pStyle w:val="PreformattatoHTML"/>
        <w:shd w:val="clear" w:color="auto" w:fill="FFFFFF"/>
        <w:spacing w:before="120" w:line="288" w:lineRule="auto"/>
        <w:jc w:val="both"/>
        <w:rPr>
          <w:rFonts w:ascii="Times New Roman" w:hAnsi="Times New Roman" w:cs="Times New Roman"/>
          <w:sz w:val="24"/>
          <w:szCs w:val="24"/>
        </w:rPr>
      </w:pPr>
      <w:r>
        <w:rPr>
          <w:rFonts w:ascii="Times New Roman" w:hAnsi="Times New Roman" w:cs="Times New Roman"/>
          <w:sz w:val="24"/>
          <w:szCs w:val="24"/>
        </w:rPr>
        <w:t>Il progetto formativo sarà volto</w:t>
      </w:r>
      <w:r w:rsidR="00541D20" w:rsidRPr="00541D20">
        <w:rPr>
          <w:rFonts w:ascii="Times New Roman" w:hAnsi="Times New Roman" w:cs="Times New Roman"/>
          <w:sz w:val="24"/>
          <w:szCs w:val="24"/>
        </w:rPr>
        <w:t xml:space="preserve"> alla </w:t>
      </w:r>
      <w:r w:rsidR="00EA62B8">
        <w:rPr>
          <w:rFonts w:ascii="Times New Roman" w:hAnsi="Times New Roman" w:cs="Times New Roman"/>
          <w:sz w:val="24"/>
          <w:szCs w:val="24"/>
        </w:rPr>
        <w:t xml:space="preserve">progettazione e </w:t>
      </w:r>
      <w:r w:rsidR="00541D20" w:rsidRPr="00541D20">
        <w:rPr>
          <w:rFonts w:ascii="Times New Roman" w:hAnsi="Times New Roman" w:cs="Times New Roman"/>
          <w:sz w:val="24"/>
          <w:szCs w:val="24"/>
        </w:rPr>
        <w:t xml:space="preserve">costruzione di </w:t>
      </w:r>
      <w:r w:rsidR="00EA62B8">
        <w:rPr>
          <w:rFonts w:ascii="Times New Roman" w:hAnsi="Times New Roman" w:cs="Times New Roman"/>
          <w:sz w:val="24"/>
          <w:szCs w:val="24"/>
        </w:rPr>
        <w:t>coniugati</w:t>
      </w:r>
      <w:r w:rsidR="00541D20" w:rsidRPr="00541D20">
        <w:rPr>
          <w:rFonts w:ascii="Times New Roman" w:hAnsi="Times New Roman" w:cs="Times New Roman"/>
          <w:sz w:val="24"/>
          <w:szCs w:val="24"/>
        </w:rPr>
        <w:t xml:space="preserve"> specific</w:t>
      </w:r>
      <w:r w:rsidR="00EA62B8">
        <w:rPr>
          <w:rFonts w:ascii="Times New Roman" w:hAnsi="Times New Roman" w:cs="Times New Roman"/>
          <w:sz w:val="24"/>
          <w:szCs w:val="24"/>
        </w:rPr>
        <w:t>i</w:t>
      </w:r>
      <w:r w:rsidR="00541D20" w:rsidRPr="00541D20">
        <w:rPr>
          <w:rFonts w:ascii="Times New Roman" w:hAnsi="Times New Roman" w:cs="Times New Roman"/>
          <w:sz w:val="24"/>
          <w:szCs w:val="24"/>
        </w:rPr>
        <w:t xml:space="preserve"> per </w:t>
      </w:r>
      <w:r w:rsidR="00442366">
        <w:rPr>
          <w:rFonts w:ascii="Times New Roman" w:hAnsi="Times New Roman" w:cs="Times New Roman"/>
          <w:sz w:val="24"/>
          <w:szCs w:val="24"/>
        </w:rPr>
        <w:t>cellule</w:t>
      </w:r>
      <w:r w:rsidR="00541D20" w:rsidRPr="00541D20">
        <w:rPr>
          <w:rFonts w:ascii="Times New Roman" w:hAnsi="Times New Roman" w:cs="Times New Roman"/>
          <w:sz w:val="24"/>
          <w:szCs w:val="24"/>
        </w:rPr>
        <w:t xml:space="preserve"> espr</w:t>
      </w:r>
      <w:r w:rsidR="00442366">
        <w:rPr>
          <w:rFonts w:ascii="Times New Roman" w:hAnsi="Times New Roman" w:cs="Times New Roman"/>
          <w:sz w:val="24"/>
          <w:szCs w:val="24"/>
        </w:rPr>
        <w:t>imenti</w:t>
      </w:r>
      <w:r w:rsidR="00541D20" w:rsidRPr="00541D20">
        <w:rPr>
          <w:rFonts w:ascii="Times New Roman" w:hAnsi="Times New Roman" w:cs="Times New Roman"/>
          <w:sz w:val="24"/>
          <w:szCs w:val="24"/>
        </w:rPr>
        <w:t xml:space="preserve"> </w:t>
      </w:r>
      <w:r w:rsidR="00442366">
        <w:rPr>
          <w:rFonts w:ascii="Times New Roman" w:hAnsi="Times New Roman" w:cs="Times New Roman"/>
          <w:sz w:val="24"/>
          <w:szCs w:val="24"/>
        </w:rPr>
        <w:t>il recettore della somatostatina</w:t>
      </w:r>
      <w:r w:rsidR="00541D20" w:rsidRPr="00541D20">
        <w:rPr>
          <w:rFonts w:ascii="Times New Roman" w:hAnsi="Times New Roman" w:cs="Times New Roman"/>
          <w:sz w:val="24"/>
          <w:szCs w:val="24"/>
        </w:rPr>
        <w:t xml:space="preserve">. In particolar modo, verranno selezionate le molecole più adeguate all’impiego come componente tossica, riservando particolare attenzione a stabilità, </w:t>
      </w:r>
      <w:r w:rsidR="00442366">
        <w:rPr>
          <w:rFonts w:ascii="Times New Roman" w:hAnsi="Times New Roman" w:cs="Times New Roman"/>
          <w:sz w:val="24"/>
          <w:szCs w:val="24"/>
        </w:rPr>
        <w:t>affinità di legame</w:t>
      </w:r>
      <w:r w:rsidR="00442366" w:rsidRPr="00541D20">
        <w:rPr>
          <w:rFonts w:ascii="Times New Roman" w:hAnsi="Times New Roman" w:cs="Times New Roman"/>
          <w:sz w:val="24"/>
          <w:szCs w:val="24"/>
        </w:rPr>
        <w:t xml:space="preserve"> </w:t>
      </w:r>
      <w:r w:rsidR="00541D20" w:rsidRPr="00541D20">
        <w:rPr>
          <w:rFonts w:ascii="Times New Roman" w:hAnsi="Times New Roman" w:cs="Times New Roman"/>
          <w:sz w:val="24"/>
          <w:szCs w:val="24"/>
        </w:rPr>
        <w:t>e</w:t>
      </w:r>
      <w:r w:rsidR="00442366" w:rsidRPr="00442366">
        <w:rPr>
          <w:rFonts w:ascii="Times New Roman" w:hAnsi="Times New Roman" w:cs="Times New Roman"/>
          <w:sz w:val="24"/>
          <w:szCs w:val="24"/>
        </w:rPr>
        <w:t xml:space="preserve"> </w:t>
      </w:r>
      <w:r w:rsidR="00442366" w:rsidRPr="00541D20">
        <w:rPr>
          <w:rFonts w:ascii="Times New Roman" w:hAnsi="Times New Roman" w:cs="Times New Roman"/>
          <w:sz w:val="24"/>
          <w:szCs w:val="24"/>
        </w:rPr>
        <w:t>citotossicità</w:t>
      </w:r>
      <w:r w:rsidR="00541D20" w:rsidRPr="00541D20">
        <w:rPr>
          <w:rFonts w:ascii="Times New Roman" w:hAnsi="Times New Roman" w:cs="Times New Roman"/>
          <w:sz w:val="24"/>
          <w:szCs w:val="24"/>
        </w:rPr>
        <w:t>.</w:t>
      </w:r>
    </w:p>
    <w:p w14:paraId="09FA35D0" w14:textId="77777777" w:rsidR="000D2738" w:rsidRDefault="000D2738" w:rsidP="004F6DB3">
      <w:pPr>
        <w:pStyle w:val="PreformattatoHTML"/>
        <w:shd w:val="clear" w:color="auto" w:fill="FFFFFF"/>
        <w:spacing w:before="120" w:line="288" w:lineRule="auto"/>
        <w:jc w:val="both"/>
        <w:rPr>
          <w:rFonts w:ascii="Times New Roman" w:hAnsi="Times New Roman" w:cs="Times New Roman"/>
          <w:sz w:val="24"/>
          <w:szCs w:val="24"/>
        </w:rPr>
      </w:pPr>
      <w:r w:rsidRPr="000D2738">
        <w:rPr>
          <w:rFonts w:ascii="Times New Roman" w:hAnsi="Times New Roman" w:cs="Times New Roman"/>
          <w:sz w:val="24"/>
          <w:szCs w:val="24"/>
        </w:rPr>
        <w:lastRenderedPageBreak/>
        <w:t xml:space="preserve">Negli ultimi decenni sono stati </w:t>
      </w:r>
      <w:r>
        <w:rPr>
          <w:rFonts w:ascii="Times New Roman" w:hAnsi="Times New Roman" w:cs="Times New Roman"/>
          <w:sz w:val="24"/>
          <w:szCs w:val="24"/>
        </w:rPr>
        <w:t>presi in considerazione</w:t>
      </w:r>
      <w:r w:rsidRPr="000D2738">
        <w:rPr>
          <w:rFonts w:ascii="Times New Roman" w:hAnsi="Times New Roman" w:cs="Times New Roman"/>
          <w:sz w:val="24"/>
          <w:szCs w:val="24"/>
        </w:rPr>
        <w:t xml:space="preserve"> diversi agenti </w:t>
      </w:r>
      <w:r>
        <w:rPr>
          <w:rFonts w:ascii="Times New Roman" w:hAnsi="Times New Roman" w:cs="Times New Roman"/>
          <w:sz w:val="24"/>
          <w:szCs w:val="24"/>
        </w:rPr>
        <w:t>leganti</w:t>
      </w:r>
      <w:r w:rsidRPr="000D2738">
        <w:rPr>
          <w:rFonts w:ascii="Times New Roman" w:hAnsi="Times New Roman" w:cs="Times New Roman"/>
          <w:sz w:val="24"/>
          <w:szCs w:val="24"/>
        </w:rPr>
        <w:t xml:space="preserve"> per produrre coniugati tra </w:t>
      </w:r>
      <w:proofErr w:type="spellStart"/>
      <w:r>
        <w:rPr>
          <w:rFonts w:ascii="Times New Roman" w:hAnsi="Times New Roman" w:cs="Times New Roman"/>
          <w:sz w:val="24"/>
          <w:szCs w:val="24"/>
        </w:rPr>
        <w:t>carrier</w:t>
      </w:r>
      <w:proofErr w:type="spellEnd"/>
      <w:r w:rsidRPr="000D2738">
        <w:rPr>
          <w:rFonts w:ascii="Times New Roman" w:hAnsi="Times New Roman" w:cs="Times New Roman"/>
          <w:sz w:val="24"/>
          <w:szCs w:val="24"/>
        </w:rPr>
        <w:t xml:space="preserve"> e tossine. I </w:t>
      </w:r>
      <w:proofErr w:type="spellStart"/>
      <w:r w:rsidRPr="000D2738">
        <w:rPr>
          <w:rFonts w:ascii="Times New Roman" w:hAnsi="Times New Roman" w:cs="Times New Roman"/>
          <w:sz w:val="24"/>
          <w:szCs w:val="24"/>
        </w:rPr>
        <w:t>linker</w:t>
      </w:r>
      <w:proofErr w:type="spellEnd"/>
      <w:r w:rsidRPr="000D2738">
        <w:rPr>
          <w:rFonts w:ascii="Times New Roman" w:hAnsi="Times New Roman" w:cs="Times New Roman"/>
          <w:sz w:val="24"/>
          <w:szCs w:val="24"/>
        </w:rPr>
        <w:t xml:space="preserve"> chimici che hanno dato </w:t>
      </w:r>
      <w:r>
        <w:rPr>
          <w:rFonts w:ascii="Times New Roman" w:hAnsi="Times New Roman" w:cs="Times New Roman"/>
          <w:sz w:val="24"/>
          <w:szCs w:val="24"/>
        </w:rPr>
        <w:t>generalme</w:t>
      </w:r>
      <w:r w:rsidRPr="000D2738">
        <w:rPr>
          <w:rFonts w:ascii="Times New Roman" w:hAnsi="Times New Roman" w:cs="Times New Roman"/>
          <w:sz w:val="24"/>
          <w:szCs w:val="24"/>
        </w:rPr>
        <w:t>nte i migliori risultati sono i reagenti etero-bifunzionali che introducono un gruppo SH libero nelle molecole che sono quindi disponibili per la formazione di ponti disolfuro tra di loro</w:t>
      </w:r>
      <w:r>
        <w:rPr>
          <w:rFonts w:ascii="Times New Roman" w:hAnsi="Times New Roman" w:cs="Times New Roman"/>
          <w:sz w:val="24"/>
          <w:szCs w:val="24"/>
        </w:rPr>
        <w:t xml:space="preserve">, ricalcando in questo modo quella che è la condizione di legame naturale tra la catena attiva e la catena </w:t>
      </w:r>
      <w:proofErr w:type="spellStart"/>
      <w:r>
        <w:rPr>
          <w:rFonts w:ascii="Times New Roman" w:hAnsi="Times New Roman" w:cs="Times New Roman"/>
          <w:sz w:val="24"/>
          <w:szCs w:val="24"/>
        </w:rPr>
        <w:t>lectinica</w:t>
      </w:r>
      <w:proofErr w:type="spellEnd"/>
      <w:r>
        <w:rPr>
          <w:rFonts w:ascii="Times New Roman" w:hAnsi="Times New Roman" w:cs="Times New Roman"/>
          <w:sz w:val="24"/>
          <w:szCs w:val="24"/>
        </w:rPr>
        <w:t xml:space="preserve"> delle RIP bicatenarie</w:t>
      </w:r>
      <w:r w:rsidRPr="000D2738">
        <w:rPr>
          <w:rFonts w:ascii="Times New Roman" w:hAnsi="Times New Roman" w:cs="Times New Roman"/>
          <w:sz w:val="24"/>
          <w:szCs w:val="24"/>
        </w:rPr>
        <w:t>.</w:t>
      </w:r>
    </w:p>
    <w:p w14:paraId="5EEF3431" w14:textId="77777777" w:rsidR="000D2738" w:rsidRDefault="00B53FAE" w:rsidP="004F6DB3">
      <w:pPr>
        <w:pStyle w:val="PreformattatoHTML"/>
        <w:shd w:val="clear" w:color="auto" w:fill="FFFFFF"/>
        <w:spacing w:before="120" w:line="288" w:lineRule="auto"/>
        <w:jc w:val="both"/>
        <w:rPr>
          <w:rFonts w:ascii="Times New Roman" w:hAnsi="Times New Roman" w:cs="Times New Roman"/>
          <w:sz w:val="24"/>
          <w:szCs w:val="24"/>
        </w:rPr>
      </w:pPr>
      <w:r w:rsidRPr="00B53FAE">
        <w:rPr>
          <w:rFonts w:ascii="Times New Roman" w:hAnsi="Times New Roman" w:cs="Times New Roman"/>
          <w:sz w:val="24"/>
          <w:szCs w:val="24"/>
        </w:rPr>
        <w:t xml:space="preserve">I reagenti </w:t>
      </w:r>
      <w:r w:rsidR="00FD20D7">
        <w:rPr>
          <w:rFonts w:ascii="Times New Roman" w:hAnsi="Times New Roman" w:cs="Times New Roman"/>
          <w:sz w:val="24"/>
          <w:szCs w:val="24"/>
        </w:rPr>
        <w:t xml:space="preserve">in genere </w:t>
      </w:r>
      <w:r w:rsidRPr="00B53FAE">
        <w:rPr>
          <w:rFonts w:ascii="Times New Roman" w:hAnsi="Times New Roman" w:cs="Times New Roman"/>
          <w:sz w:val="24"/>
          <w:szCs w:val="24"/>
        </w:rPr>
        <w:t xml:space="preserve">più efficaci </w:t>
      </w:r>
      <w:r>
        <w:rPr>
          <w:rFonts w:ascii="Times New Roman" w:hAnsi="Times New Roman" w:cs="Times New Roman"/>
          <w:sz w:val="24"/>
          <w:szCs w:val="24"/>
        </w:rPr>
        <w:t xml:space="preserve">sono quelli che </w:t>
      </w:r>
      <w:proofErr w:type="spellStart"/>
      <w:r w:rsidRPr="00B53FAE">
        <w:rPr>
          <w:rFonts w:ascii="Times New Roman" w:hAnsi="Times New Roman" w:cs="Times New Roman"/>
          <w:sz w:val="24"/>
          <w:szCs w:val="24"/>
        </w:rPr>
        <w:t>deriva</w:t>
      </w:r>
      <w:r>
        <w:rPr>
          <w:rFonts w:ascii="Times New Roman" w:hAnsi="Times New Roman" w:cs="Times New Roman"/>
          <w:sz w:val="24"/>
          <w:szCs w:val="24"/>
        </w:rPr>
        <w:t>tizza</w:t>
      </w:r>
      <w:r w:rsidRPr="00B53FAE">
        <w:rPr>
          <w:rFonts w:ascii="Times New Roman" w:hAnsi="Times New Roman" w:cs="Times New Roman"/>
          <w:sz w:val="24"/>
          <w:szCs w:val="24"/>
        </w:rPr>
        <w:t>no</w:t>
      </w:r>
      <w:proofErr w:type="spellEnd"/>
      <w:r w:rsidRPr="00B53FAE">
        <w:rPr>
          <w:rFonts w:ascii="Times New Roman" w:hAnsi="Times New Roman" w:cs="Times New Roman"/>
          <w:sz w:val="24"/>
          <w:szCs w:val="24"/>
        </w:rPr>
        <w:t xml:space="preserve"> la proteina </w:t>
      </w:r>
      <w:r w:rsidR="00470121">
        <w:rPr>
          <w:rFonts w:ascii="Times New Roman" w:hAnsi="Times New Roman" w:cs="Times New Roman"/>
          <w:sz w:val="24"/>
          <w:szCs w:val="24"/>
        </w:rPr>
        <w:t>modificando gli</w:t>
      </w:r>
      <w:r w:rsidRPr="00B53FAE">
        <w:rPr>
          <w:rFonts w:ascii="Times New Roman" w:hAnsi="Times New Roman" w:cs="Times New Roman"/>
          <w:sz w:val="24"/>
          <w:szCs w:val="24"/>
        </w:rPr>
        <w:t xml:space="preserve"> aminoacidi </w:t>
      </w:r>
      <w:r>
        <w:rPr>
          <w:rFonts w:ascii="Times New Roman" w:hAnsi="Times New Roman" w:cs="Times New Roman"/>
          <w:sz w:val="24"/>
          <w:szCs w:val="24"/>
        </w:rPr>
        <w:t xml:space="preserve">basici disposti nella porzione più esterna della molecola (solitamente </w:t>
      </w:r>
      <w:r w:rsidRPr="00B53FAE">
        <w:rPr>
          <w:rFonts w:ascii="Times New Roman" w:hAnsi="Times New Roman" w:cs="Times New Roman"/>
          <w:sz w:val="24"/>
          <w:szCs w:val="24"/>
        </w:rPr>
        <w:t>residui di lisina</w:t>
      </w:r>
      <w:r>
        <w:rPr>
          <w:rFonts w:ascii="Times New Roman" w:hAnsi="Times New Roman" w:cs="Times New Roman"/>
          <w:sz w:val="24"/>
          <w:szCs w:val="24"/>
        </w:rPr>
        <w:t>)</w:t>
      </w:r>
      <w:r w:rsidRPr="00B53FAE">
        <w:rPr>
          <w:rFonts w:ascii="Times New Roman" w:hAnsi="Times New Roman" w:cs="Times New Roman"/>
          <w:sz w:val="24"/>
          <w:szCs w:val="24"/>
        </w:rPr>
        <w:t>.</w:t>
      </w:r>
    </w:p>
    <w:p w14:paraId="19B22E85" w14:textId="77777777" w:rsidR="002E2883" w:rsidRDefault="002E2883" w:rsidP="004F6DB3">
      <w:pPr>
        <w:pStyle w:val="PreformattatoHTML"/>
        <w:numPr>
          <w:ilvl w:val="0"/>
          <w:numId w:val="44"/>
        </w:numPr>
        <w:shd w:val="clear" w:color="auto" w:fill="FFFFFF"/>
        <w:spacing w:before="360" w:after="120" w:line="288" w:lineRule="auto"/>
        <w:ind w:left="357" w:hanging="357"/>
        <w:jc w:val="both"/>
        <w:rPr>
          <w:rFonts w:ascii="Times New Roman" w:hAnsi="Times New Roman" w:cs="Times New Roman"/>
          <w:sz w:val="24"/>
          <w:szCs w:val="24"/>
        </w:rPr>
      </w:pPr>
      <w:r>
        <w:rPr>
          <w:rFonts w:ascii="Times New Roman" w:hAnsi="Times New Roman" w:cs="Times New Roman"/>
          <w:sz w:val="24"/>
          <w:szCs w:val="24"/>
        </w:rPr>
        <w:t>Scelta della RIP da coniugare</w:t>
      </w:r>
      <w:r w:rsidRPr="002E2883">
        <w:rPr>
          <w:rFonts w:ascii="Times New Roman" w:hAnsi="Times New Roman" w:cs="Times New Roman"/>
          <w:sz w:val="24"/>
          <w:szCs w:val="24"/>
        </w:rPr>
        <w:t xml:space="preserve"> </w:t>
      </w:r>
      <w:r>
        <w:rPr>
          <w:rFonts w:ascii="Times New Roman" w:hAnsi="Times New Roman" w:cs="Times New Roman"/>
          <w:sz w:val="24"/>
          <w:szCs w:val="24"/>
        </w:rPr>
        <w:t xml:space="preserve">per raggiungere condizioni di </w:t>
      </w:r>
      <w:proofErr w:type="spellStart"/>
      <w:r>
        <w:rPr>
          <w:rFonts w:ascii="Times New Roman" w:hAnsi="Times New Roman" w:cs="Times New Roman"/>
          <w:sz w:val="24"/>
          <w:szCs w:val="24"/>
        </w:rPr>
        <w:t>derivatizzazione</w:t>
      </w:r>
      <w:proofErr w:type="spellEnd"/>
      <w:r>
        <w:rPr>
          <w:rFonts w:ascii="Times New Roman" w:hAnsi="Times New Roman" w:cs="Times New Roman"/>
          <w:sz w:val="24"/>
          <w:szCs w:val="24"/>
        </w:rPr>
        <w:t xml:space="preserve"> che ci permettono di ottenere un </w:t>
      </w:r>
      <w:r w:rsidR="00FD20D7">
        <w:rPr>
          <w:rFonts w:ascii="Times New Roman" w:hAnsi="Times New Roman" w:cs="Times New Roman"/>
          <w:sz w:val="24"/>
          <w:szCs w:val="24"/>
        </w:rPr>
        <w:t>adeguato</w:t>
      </w:r>
      <w:r>
        <w:rPr>
          <w:rFonts w:ascii="Times New Roman" w:hAnsi="Times New Roman" w:cs="Times New Roman"/>
          <w:sz w:val="24"/>
          <w:szCs w:val="24"/>
        </w:rPr>
        <w:t xml:space="preserve"> numero di gruppi SH inseriti con una minima perdita di funzionalità della tossina</w:t>
      </w:r>
    </w:p>
    <w:p w14:paraId="63AF5B50" w14:textId="4BAFE789" w:rsidR="002E2883" w:rsidRPr="00E72757" w:rsidRDefault="005C7EF6" w:rsidP="004F6DB3">
      <w:pPr>
        <w:pStyle w:val="PreformattatoHTML"/>
        <w:numPr>
          <w:ilvl w:val="1"/>
          <w:numId w:val="42"/>
        </w:numPr>
        <w:shd w:val="clear" w:color="auto" w:fill="FFFFFF"/>
        <w:tabs>
          <w:tab w:val="clear" w:pos="916"/>
          <w:tab w:val="clear" w:pos="1832"/>
          <w:tab w:val="left" w:pos="1276"/>
        </w:tabs>
        <w:spacing w:before="120" w:line="288" w:lineRule="auto"/>
        <w:ind w:left="1276" w:hanging="562"/>
        <w:jc w:val="both"/>
        <w:rPr>
          <w:rFonts w:ascii="Times New Roman" w:hAnsi="Times New Roman" w:cs="Times New Roman"/>
          <w:sz w:val="24"/>
          <w:szCs w:val="24"/>
        </w:rPr>
      </w:pPr>
      <w:proofErr w:type="spellStart"/>
      <w:r w:rsidRPr="00E72757">
        <w:rPr>
          <w:rFonts w:ascii="Times New Roman" w:hAnsi="Times New Roman" w:cs="Times New Roman"/>
          <w:sz w:val="24"/>
          <w:szCs w:val="24"/>
        </w:rPr>
        <w:t>Derivatizzazione</w:t>
      </w:r>
      <w:proofErr w:type="spellEnd"/>
      <w:r w:rsidRPr="00E72757">
        <w:rPr>
          <w:rFonts w:ascii="Times New Roman" w:hAnsi="Times New Roman" w:cs="Times New Roman"/>
          <w:sz w:val="24"/>
          <w:szCs w:val="24"/>
        </w:rPr>
        <w:t xml:space="preserve"> di RIP </w:t>
      </w:r>
      <w:r w:rsidR="002E2883" w:rsidRPr="00E72757">
        <w:rPr>
          <w:rFonts w:ascii="Times New Roman" w:hAnsi="Times New Roman" w:cs="Times New Roman"/>
          <w:sz w:val="24"/>
          <w:szCs w:val="24"/>
        </w:rPr>
        <w:t xml:space="preserve">con </w:t>
      </w:r>
      <w:r w:rsidRPr="00E72757">
        <w:rPr>
          <w:rFonts w:ascii="Times New Roman" w:hAnsi="Times New Roman" w:cs="Times New Roman"/>
          <w:sz w:val="24"/>
          <w:szCs w:val="24"/>
        </w:rPr>
        <w:t>agente</w:t>
      </w:r>
      <w:r w:rsidR="002E2883" w:rsidRPr="00E72757">
        <w:rPr>
          <w:rFonts w:ascii="Times New Roman" w:hAnsi="Times New Roman" w:cs="Times New Roman"/>
          <w:sz w:val="24"/>
          <w:szCs w:val="24"/>
        </w:rPr>
        <w:t xml:space="preserve"> </w:t>
      </w:r>
      <w:proofErr w:type="spellStart"/>
      <w:r w:rsidR="002E2883" w:rsidRPr="00E72757">
        <w:rPr>
          <w:rFonts w:ascii="Times New Roman" w:hAnsi="Times New Roman" w:cs="Times New Roman"/>
          <w:sz w:val="24"/>
          <w:szCs w:val="24"/>
        </w:rPr>
        <w:t>eterobifunzional</w:t>
      </w:r>
      <w:r w:rsidRPr="00E72757">
        <w:rPr>
          <w:rFonts w:ascii="Times New Roman" w:hAnsi="Times New Roman" w:cs="Times New Roman"/>
          <w:sz w:val="24"/>
          <w:szCs w:val="24"/>
        </w:rPr>
        <w:t>e</w:t>
      </w:r>
      <w:proofErr w:type="spellEnd"/>
      <w:r w:rsidR="002E2883" w:rsidRPr="00E72757">
        <w:rPr>
          <w:rFonts w:ascii="Times New Roman" w:hAnsi="Times New Roman" w:cs="Times New Roman"/>
          <w:sz w:val="24"/>
          <w:szCs w:val="24"/>
        </w:rPr>
        <w:t xml:space="preserve"> </w:t>
      </w:r>
      <w:r w:rsidRPr="00E72757">
        <w:rPr>
          <w:rFonts w:ascii="Times New Roman" w:hAnsi="Times New Roman" w:cs="Times New Roman"/>
          <w:sz w:val="24"/>
          <w:szCs w:val="24"/>
        </w:rPr>
        <w:t xml:space="preserve">adeguato </w:t>
      </w:r>
      <w:r w:rsidR="002E2883" w:rsidRPr="00E72757">
        <w:rPr>
          <w:rFonts w:ascii="Times New Roman" w:hAnsi="Times New Roman" w:cs="Times New Roman"/>
          <w:sz w:val="24"/>
          <w:szCs w:val="24"/>
        </w:rPr>
        <w:t>(</w:t>
      </w:r>
      <w:r w:rsidRPr="00E72757">
        <w:rPr>
          <w:rFonts w:ascii="Times New Roman" w:hAnsi="Times New Roman" w:cs="Times New Roman"/>
          <w:sz w:val="24"/>
          <w:szCs w:val="24"/>
        </w:rPr>
        <w:t xml:space="preserve">2-IT, </w:t>
      </w:r>
      <w:r w:rsidR="00470121" w:rsidRPr="00E72757">
        <w:rPr>
          <w:rFonts w:ascii="Times New Roman" w:hAnsi="Times New Roman" w:cs="Times New Roman"/>
          <w:sz w:val="24"/>
          <w:szCs w:val="24"/>
        </w:rPr>
        <w:t xml:space="preserve">SMPT, </w:t>
      </w:r>
      <w:r w:rsidR="002E2883" w:rsidRPr="00E72757">
        <w:rPr>
          <w:rFonts w:ascii="Times New Roman" w:hAnsi="Times New Roman" w:cs="Times New Roman"/>
          <w:sz w:val="24"/>
          <w:szCs w:val="24"/>
        </w:rPr>
        <w:t>S</w:t>
      </w:r>
      <w:r w:rsidR="00470121" w:rsidRPr="00E72757">
        <w:rPr>
          <w:rFonts w:ascii="Times New Roman" w:hAnsi="Times New Roman" w:cs="Times New Roman"/>
          <w:sz w:val="24"/>
          <w:szCs w:val="24"/>
        </w:rPr>
        <w:t>ATA</w:t>
      </w:r>
      <w:r w:rsidRPr="00E72757">
        <w:rPr>
          <w:rFonts w:ascii="Times New Roman" w:hAnsi="Times New Roman" w:cs="Times New Roman"/>
          <w:sz w:val="24"/>
          <w:szCs w:val="24"/>
        </w:rPr>
        <w:t>,</w:t>
      </w:r>
      <w:r w:rsidR="002E2883" w:rsidRPr="00E72757">
        <w:rPr>
          <w:rFonts w:ascii="Times New Roman" w:hAnsi="Times New Roman" w:cs="Times New Roman"/>
          <w:sz w:val="24"/>
          <w:szCs w:val="24"/>
        </w:rPr>
        <w:t xml:space="preserve"> </w:t>
      </w:r>
      <w:r w:rsidR="00470121" w:rsidRPr="00E72757">
        <w:rPr>
          <w:rFonts w:ascii="Times New Roman" w:hAnsi="Times New Roman" w:cs="Times New Roman"/>
          <w:sz w:val="24"/>
          <w:szCs w:val="24"/>
        </w:rPr>
        <w:t>etc.</w:t>
      </w:r>
      <w:r w:rsidR="00353E2D" w:rsidRPr="00E72757">
        <w:rPr>
          <w:rFonts w:ascii="Times New Roman" w:hAnsi="Times New Roman" w:cs="Times New Roman"/>
          <w:sz w:val="24"/>
          <w:szCs w:val="24"/>
        </w:rPr>
        <w:t>). P</w:t>
      </w:r>
      <w:r w:rsidRPr="00E72757">
        <w:rPr>
          <w:rFonts w:ascii="Times New Roman" w:hAnsi="Times New Roman" w:cs="Times New Roman"/>
          <w:sz w:val="24"/>
          <w:szCs w:val="24"/>
        </w:rPr>
        <w:t xml:space="preserve">artendo dai dati noti disponibili </w:t>
      </w:r>
      <w:r w:rsidR="00353E2D" w:rsidRPr="00E72757">
        <w:rPr>
          <w:rFonts w:ascii="Times New Roman" w:hAnsi="Times New Roman" w:cs="Times New Roman"/>
          <w:sz w:val="24"/>
          <w:szCs w:val="24"/>
        </w:rPr>
        <w:t>s</w:t>
      </w:r>
      <w:r w:rsidRPr="00E72757">
        <w:rPr>
          <w:rFonts w:ascii="Times New Roman" w:hAnsi="Times New Roman" w:cs="Times New Roman"/>
          <w:sz w:val="24"/>
          <w:szCs w:val="24"/>
        </w:rPr>
        <w:t xml:space="preserve">i </w:t>
      </w:r>
      <w:r w:rsidR="00353E2D" w:rsidRPr="00E72757">
        <w:rPr>
          <w:rFonts w:ascii="Times New Roman" w:hAnsi="Times New Roman" w:cs="Times New Roman"/>
          <w:sz w:val="24"/>
          <w:szCs w:val="24"/>
        </w:rPr>
        <w:t xml:space="preserve">utilizzeranno </w:t>
      </w:r>
      <w:proofErr w:type="spellStart"/>
      <w:r w:rsidRPr="00E72757">
        <w:rPr>
          <w:rFonts w:ascii="Times New Roman" w:hAnsi="Times New Roman" w:cs="Times New Roman"/>
          <w:sz w:val="24"/>
          <w:szCs w:val="24"/>
        </w:rPr>
        <w:t>saporina</w:t>
      </w:r>
      <w:proofErr w:type="spellEnd"/>
      <w:r w:rsidRPr="00E72757">
        <w:rPr>
          <w:rFonts w:ascii="Times New Roman" w:hAnsi="Times New Roman" w:cs="Times New Roman"/>
          <w:sz w:val="24"/>
          <w:szCs w:val="24"/>
        </w:rPr>
        <w:t xml:space="preserve"> e 2-iminothiol</w:t>
      </w:r>
      <w:r w:rsidR="00A90950" w:rsidRPr="00E72757">
        <w:rPr>
          <w:rFonts w:ascii="Times New Roman" w:hAnsi="Times New Roman" w:cs="Times New Roman"/>
          <w:sz w:val="24"/>
          <w:szCs w:val="24"/>
        </w:rPr>
        <w:t>ano e si vedrà in base</w:t>
      </w:r>
      <w:r w:rsidRPr="00E72757">
        <w:rPr>
          <w:rFonts w:ascii="Times New Roman" w:hAnsi="Times New Roman" w:cs="Times New Roman"/>
          <w:sz w:val="24"/>
          <w:szCs w:val="24"/>
        </w:rPr>
        <w:t xml:space="preserve"> ai risultati se passare ad altro agente legante.</w:t>
      </w:r>
    </w:p>
    <w:p w14:paraId="594EF257" w14:textId="77777777" w:rsidR="002E2883" w:rsidRPr="00E72757" w:rsidRDefault="00470121" w:rsidP="004F6DB3">
      <w:pPr>
        <w:pStyle w:val="PreformattatoHTML"/>
        <w:numPr>
          <w:ilvl w:val="1"/>
          <w:numId w:val="42"/>
        </w:numPr>
        <w:shd w:val="clear" w:color="auto" w:fill="FFFFFF"/>
        <w:tabs>
          <w:tab w:val="clear" w:pos="916"/>
          <w:tab w:val="clear" w:pos="1832"/>
          <w:tab w:val="left" w:pos="1276"/>
        </w:tabs>
        <w:spacing w:before="120" w:line="288" w:lineRule="auto"/>
        <w:ind w:left="1276" w:hanging="562"/>
        <w:jc w:val="both"/>
        <w:rPr>
          <w:rFonts w:ascii="Times New Roman" w:hAnsi="Times New Roman" w:cs="Times New Roman"/>
          <w:sz w:val="24"/>
          <w:szCs w:val="24"/>
        </w:rPr>
      </w:pPr>
      <w:r w:rsidRPr="00E72757">
        <w:rPr>
          <w:rFonts w:ascii="Times New Roman" w:hAnsi="Times New Roman" w:cs="Times New Roman"/>
          <w:sz w:val="24"/>
          <w:szCs w:val="24"/>
        </w:rPr>
        <w:t xml:space="preserve">Determinazione della cinetica di reazione per il controllo del </w:t>
      </w:r>
      <w:r w:rsidR="002E2883" w:rsidRPr="00E72757">
        <w:rPr>
          <w:rFonts w:ascii="Times New Roman" w:hAnsi="Times New Roman" w:cs="Times New Roman"/>
          <w:sz w:val="24"/>
          <w:szCs w:val="24"/>
        </w:rPr>
        <w:t xml:space="preserve">numero medio di </w:t>
      </w:r>
      <w:r w:rsidRPr="00E72757">
        <w:rPr>
          <w:rFonts w:ascii="Times New Roman" w:hAnsi="Times New Roman" w:cs="Times New Roman"/>
          <w:sz w:val="24"/>
          <w:szCs w:val="24"/>
        </w:rPr>
        <w:t>SH inseriti per molecola di RIP.</w:t>
      </w:r>
    </w:p>
    <w:p w14:paraId="44B3CB1F" w14:textId="77777777" w:rsidR="002E2883" w:rsidRPr="00E72757" w:rsidRDefault="002E2883" w:rsidP="004F6DB3">
      <w:pPr>
        <w:pStyle w:val="PreformattatoHTML"/>
        <w:numPr>
          <w:ilvl w:val="1"/>
          <w:numId w:val="42"/>
        </w:numPr>
        <w:shd w:val="clear" w:color="auto" w:fill="FFFFFF"/>
        <w:tabs>
          <w:tab w:val="clear" w:pos="916"/>
          <w:tab w:val="clear" w:pos="1832"/>
          <w:tab w:val="left" w:pos="1276"/>
        </w:tabs>
        <w:spacing w:before="120" w:line="288" w:lineRule="auto"/>
        <w:ind w:left="1276" w:hanging="562"/>
        <w:jc w:val="both"/>
        <w:rPr>
          <w:rFonts w:ascii="Times New Roman" w:hAnsi="Times New Roman" w:cs="Times New Roman"/>
          <w:sz w:val="24"/>
          <w:szCs w:val="24"/>
        </w:rPr>
      </w:pPr>
      <w:r w:rsidRPr="00E72757">
        <w:rPr>
          <w:rFonts w:ascii="Times New Roman" w:hAnsi="Times New Roman" w:cs="Times New Roman"/>
          <w:sz w:val="24"/>
          <w:szCs w:val="24"/>
        </w:rPr>
        <w:t>Valuta</w:t>
      </w:r>
      <w:r w:rsidR="00470121" w:rsidRPr="00E72757">
        <w:rPr>
          <w:rFonts w:ascii="Times New Roman" w:hAnsi="Times New Roman" w:cs="Times New Roman"/>
          <w:sz w:val="24"/>
          <w:szCs w:val="24"/>
        </w:rPr>
        <w:t xml:space="preserve">zione del mantenimento dell’attività enzimatica della RIP dopo </w:t>
      </w:r>
      <w:proofErr w:type="spellStart"/>
      <w:r w:rsidRPr="00E72757">
        <w:rPr>
          <w:rFonts w:ascii="Times New Roman" w:hAnsi="Times New Roman" w:cs="Times New Roman"/>
          <w:sz w:val="24"/>
          <w:szCs w:val="24"/>
        </w:rPr>
        <w:t>derivatizzazione</w:t>
      </w:r>
      <w:proofErr w:type="spellEnd"/>
      <w:r w:rsidR="00470121" w:rsidRPr="00E72757">
        <w:rPr>
          <w:rFonts w:ascii="Times New Roman" w:hAnsi="Times New Roman" w:cs="Times New Roman"/>
          <w:sz w:val="24"/>
          <w:szCs w:val="24"/>
        </w:rPr>
        <w:t xml:space="preserve">, mediante saggio di inibizione della sintesi proteica </w:t>
      </w:r>
      <w:r w:rsidRPr="00E72757">
        <w:rPr>
          <w:rFonts w:ascii="Times New Roman" w:hAnsi="Times New Roman" w:cs="Times New Roman"/>
          <w:sz w:val="24"/>
          <w:szCs w:val="24"/>
        </w:rPr>
        <w:t xml:space="preserve">in un sistema </w:t>
      </w:r>
      <w:proofErr w:type="spellStart"/>
      <w:r w:rsidRPr="00E72757">
        <w:rPr>
          <w:rFonts w:ascii="Times New Roman" w:hAnsi="Times New Roman" w:cs="Times New Roman"/>
          <w:sz w:val="24"/>
          <w:szCs w:val="24"/>
        </w:rPr>
        <w:t>cell</w:t>
      </w:r>
      <w:proofErr w:type="spellEnd"/>
      <w:r w:rsidRPr="00E72757">
        <w:rPr>
          <w:rFonts w:ascii="Times New Roman" w:hAnsi="Times New Roman" w:cs="Times New Roman"/>
          <w:sz w:val="24"/>
          <w:szCs w:val="24"/>
        </w:rPr>
        <w:t xml:space="preserve">-free (lisato di </w:t>
      </w:r>
      <w:proofErr w:type="spellStart"/>
      <w:r w:rsidRPr="00E72757">
        <w:rPr>
          <w:rFonts w:ascii="Times New Roman" w:hAnsi="Times New Roman" w:cs="Times New Roman"/>
          <w:sz w:val="24"/>
          <w:szCs w:val="24"/>
        </w:rPr>
        <w:t>reticolociti</w:t>
      </w:r>
      <w:proofErr w:type="spellEnd"/>
      <w:r w:rsidRPr="00E72757">
        <w:rPr>
          <w:rFonts w:ascii="Times New Roman" w:hAnsi="Times New Roman" w:cs="Times New Roman"/>
          <w:sz w:val="24"/>
          <w:szCs w:val="24"/>
        </w:rPr>
        <w:t xml:space="preserve"> di conigli</w:t>
      </w:r>
      <w:r w:rsidR="00FD20D7" w:rsidRPr="00E72757">
        <w:rPr>
          <w:rFonts w:ascii="Times New Roman" w:hAnsi="Times New Roman" w:cs="Times New Roman"/>
          <w:sz w:val="24"/>
          <w:szCs w:val="24"/>
        </w:rPr>
        <w:t>o</w:t>
      </w:r>
      <w:r w:rsidRPr="00E72757">
        <w:rPr>
          <w:rFonts w:ascii="Times New Roman" w:hAnsi="Times New Roman" w:cs="Times New Roman"/>
          <w:sz w:val="24"/>
          <w:szCs w:val="24"/>
        </w:rPr>
        <w:t>).</w:t>
      </w:r>
    </w:p>
    <w:p w14:paraId="7B9CED79" w14:textId="138D3481" w:rsidR="00E72757" w:rsidRPr="004F6DB3" w:rsidRDefault="00C12198" w:rsidP="004F6DB3">
      <w:pPr>
        <w:pStyle w:val="PreformattatoHTML"/>
        <w:keepNext/>
        <w:numPr>
          <w:ilvl w:val="0"/>
          <w:numId w:val="44"/>
        </w:numPr>
        <w:shd w:val="clear" w:color="auto" w:fill="FFFFFF"/>
        <w:spacing w:before="360" w:after="120" w:line="288" w:lineRule="auto"/>
        <w:ind w:left="283" w:hanging="357"/>
        <w:jc w:val="both"/>
        <w:rPr>
          <w:rFonts w:ascii="Times New Roman" w:hAnsi="Times New Roman" w:cs="Times New Roman"/>
          <w:sz w:val="24"/>
          <w:szCs w:val="24"/>
        </w:rPr>
      </w:pPr>
      <w:r w:rsidRPr="004F6DB3">
        <w:rPr>
          <w:rFonts w:ascii="Times New Roman" w:hAnsi="Times New Roman" w:cs="Times New Roman"/>
          <w:sz w:val="24"/>
          <w:szCs w:val="24"/>
        </w:rPr>
        <w:t>Sintesi dell’</w:t>
      </w:r>
      <w:proofErr w:type="spellStart"/>
      <w:r w:rsidRPr="004F6DB3">
        <w:rPr>
          <w:rFonts w:ascii="Times New Roman" w:hAnsi="Times New Roman" w:cs="Times New Roman"/>
          <w:sz w:val="24"/>
          <w:szCs w:val="24"/>
        </w:rPr>
        <w:t>octreotide</w:t>
      </w:r>
      <w:proofErr w:type="spellEnd"/>
      <w:r w:rsidRPr="004F6DB3">
        <w:rPr>
          <w:rFonts w:ascii="Times New Roman" w:hAnsi="Times New Roman" w:cs="Times New Roman"/>
          <w:sz w:val="24"/>
          <w:szCs w:val="24"/>
        </w:rPr>
        <w:t xml:space="preserve"> contenente una cisteina.</w:t>
      </w:r>
      <w:r w:rsidR="00E72757" w:rsidRPr="004F6DB3">
        <w:rPr>
          <w:rFonts w:ascii="Times New Roman" w:hAnsi="Times New Roman" w:cs="Times New Roman"/>
          <w:sz w:val="24"/>
          <w:szCs w:val="24"/>
        </w:rPr>
        <w:t xml:space="preserve"> La sintesi di </w:t>
      </w:r>
      <w:proofErr w:type="spellStart"/>
      <w:r w:rsidR="00E72757" w:rsidRPr="004F6DB3">
        <w:rPr>
          <w:rFonts w:ascii="Times New Roman" w:hAnsi="Times New Roman" w:cs="Times New Roman"/>
          <w:sz w:val="24"/>
          <w:szCs w:val="24"/>
        </w:rPr>
        <w:t>octreotide</w:t>
      </w:r>
      <w:proofErr w:type="spellEnd"/>
      <w:r w:rsidR="00E72757" w:rsidRPr="004F6DB3">
        <w:rPr>
          <w:rFonts w:ascii="Times New Roman" w:hAnsi="Times New Roman" w:cs="Times New Roman"/>
          <w:sz w:val="24"/>
          <w:szCs w:val="24"/>
        </w:rPr>
        <w:t xml:space="preserve"> modificato con l’introduzione di una coda di </w:t>
      </w:r>
      <w:proofErr w:type="spellStart"/>
      <w:r w:rsidR="00E72757" w:rsidRPr="004F6DB3">
        <w:rPr>
          <w:rFonts w:ascii="Times New Roman" w:hAnsi="Times New Roman" w:cs="Times New Roman"/>
          <w:sz w:val="24"/>
          <w:szCs w:val="24"/>
        </w:rPr>
        <w:t>aminocidica</w:t>
      </w:r>
      <w:proofErr w:type="spellEnd"/>
      <w:r w:rsidR="00E72757" w:rsidRPr="004F6DB3">
        <w:rPr>
          <w:rFonts w:ascii="Times New Roman" w:hAnsi="Times New Roman" w:cs="Times New Roman"/>
          <w:sz w:val="24"/>
          <w:szCs w:val="24"/>
        </w:rPr>
        <w:t xml:space="preserve"> contente una cisteina terminale sarà effettuata dai laboratori di ricerca di </w:t>
      </w:r>
      <w:proofErr w:type="spellStart"/>
      <w:r w:rsidR="00E72757" w:rsidRPr="004F6DB3">
        <w:rPr>
          <w:rFonts w:ascii="Times New Roman" w:hAnsi="Times New Roman" w:cs="Times New Roman"/>
          <w:sz w:val="24"/>
          <w:szCs w:val="24"/>
        </w:rPr>
        <w:t>Italfarmaco</w:t>
      </w:r>
      <w:proofErr w:type="spellEnd"/>
      <w:r w:rsidR="00E72757" w:rsidRPr="004F6DB3">
        <w:rPr>
          <w:rFonts w:ascii="Times New Roman" w:hAnsi="Times New Roman" w:cs="Times New Roman"/>
          <w:sz w:val="24"/>
          <w:szCs w:val="24"/>
        </w:rPr>
        <w:t>.</w:t>
      </w:r>
    </w:p>
    <w:p w14:paraId="7CAF0992" w14:textId="114E6BF2" w:rsidR="005C7EF6" w:rsidRPr="00E72757" w:rsidRDefault="00FD20D7" w:rsidP="004F6DB3">
      <w:pPr>
        <w:pStyle w:val="PreformattatoHTML"/>
        <w:numPr>
          <w:ilvl w:val="1"/>
          <w:numId w:val="44"/>
        </w:numPr>
        <w:shd w:val="clear" w:color="auto" w:fill="FFFFFF"/>
        <w:tabs>
          <w:tab w:val="clear" w:pos="916"/>
        </w:tabs>
        <w:spacing w:before="120" w:line="288" w:lineRule="auto"/>
        <w:ind w:left="1276" w:hanging="574"/>
        <w:jc w:val="both"/>
        <w:rPr>
          <w:rFonts w:ascii="Times New Roman" w:hAnsi="Times New Roman" w:cs="Times New Roman"/>
          <w:sz w:val="24"/>
          <w:szCs w:val="24"/>
        </w:rPr>
      </w:pPr>
      <w:r w:rsidRPr="00E72757">
        <w:rPr>
          <w:rFonts w:ascii="Times New Roman" w:hAnsi="Times New Roman" w:cs="Times New Roman"/>
          <w:sz w:val="24"/>
          <w:szCs w:val="24"/>
        </w:rPr>
        <w:t xml:space="preserve">Generazione di un </w:t>
      </w:r>
      <w:proofErr w:type="spellStart"/>
      <w:r w:rsidRPr="00E72757">
        <w:rPr>
          <w:rFonts w:ascii="Times New Roman" w:hAnsi="Times New Roman" w:cs="Times New Roman"/>
          <w:sz w:val="24"/>
          <w:szCs w:val="24"/>
        </w:rPr>
        <w:t>octreotide</w:t>
      </w:r>
      <w:proofErr w:type="spellEnd"/>
      <w:r w:rsidRPr="00E72757">
        <w:rPr>
          <w:rFonts w:ascii="Times New Roman" w:hAnsi="Times New Roman" w:cs="Times New Roman"/>
          <w:sz w:val="24"/>
          <w:szCs w:val="24"/>
        </w:rPr>
        <w:t xml:space="preserve"> in cui </w:t>
      </w:r>
      <w:r w:rsidR="00C12198" w:rsidRPr="00E72757">
        <w:rPr>
          <w:rFonts w:ascii="Times New Roman" w:hAnsi="Times New Roman" w:cs="Times New Roman"/>
          <w:sz w:val="24"/>
          <w:szCs w:val="24"/>
        </w:rPr>
        <w:t>è</w:t>
      </w:r>
      <w:r w:rsidR="005C7EF6" w:rsidRPr="00E72757">
        <w:rPr>
          <w:rFonts w:ascii="Times New Roman" w:hAnsi="Times New Roman" w:cs="Times New Roman"/>
          <w:sz w:val="24"/>
          <w:szCs w:val="24"/>
        </w:rPr>
        <w:t xml:space="preserve"> inserita</w:t>
      </w:r>
      <w:r w:rsidRPr="00E72757">
        <w:rPr>
          <w:rFonts w:ascii="Times New Roman" w:hAnsi="Times New Roman" w:cs="Times New Roman"/>
          <w:sz w:val="24"/>
          <w:szCs w:val="24"/>
        </w:rPr>
        <w:t xml:space="preserve"> una cisteina </w:t>
      </w:r>
      <w:r w:rsidR="005C7EF6" w:rsidRPr="00E72757">
        <w:rPr>
          <w:rFonts w:ascii="Times New Roman" w:hAnsi="Times New Roman" w:cs="Times New Roman"/>
          <w:sz w:val="24"/>
          <w:szCs w:val="24"/>
        </w:rPr>
        <w:t xml:space="preserve">all’apice di </w:t>
      </w:r>
      <w:r w:rsidR="00C12198" w:rsidRPr="00E72757">
        <w:rPr>
          <w:rFonts w:ascii="Times New Roman" w:hAnsi="Times New Roman" w:cs="Times New Roman"/>
          <w:sz w:val="24"/>
          <w:szCs w:val="24"/>
        </w:rPr>
        <w:t xml:space="preserve">uno </w:t>
      </w:r>
      <w:proofErr w:type="spellStart"/>
      <w:r w:rsidR="00C12198" w:rsidRPr="00E72757">
        <w:rPr>
          <w:rFonts w:ascii="Times New Roman" w:hAnsi="Times New Roman" w:cs="Times New Roman"/>
          <w:sz w:val="24"/>
          <w:szCs w:val="24"/>
        </w:rPr>
        <w:t>spacer</w:t>
      </w:r>
      <w:proofErr w:type="spellEnd"/>
      <w:r w:rsidR="00C12198" w:rsidRPr="00E72757">
        <w:rPr>
          <w:rFonts w:ascii="Times New Roman" w:hAnsi="Times New Roman" w:cs="Times New Roman"/>
          <w:sz w:val="24"/>
          <w:szCs w:val="24"/>
        </w:rPr>
        <w:t xml:space="preserve"> </w:t>
      </w:r>
      <w:proofErr w:type="spellStart"/>
      <w:r w:rsidR="005C7EF6" w:rsidRPr="00E72757">
        <w:rPr>
          <w:rFonts w:ascii="Times New Roman" w:hAnsi="Times New Roman" w:cs="Times New Roman"/>
          <w:sz w:val="24"/>
          <w:szCs w:val="24"/>
        </w:rPr>
        <w:t>esapeptidico</w:t>
      </w:r>
      <w:proofErr w:type="spellEnd"/>
      <w:r w:rsidR="005C7EF6" w:rsidRPr="00E72757">
        <w:rPr>
          <w:rFonts w:ascii="Times New Roman" w:hAnsi="Times New Roman" w:cs="Times New Roman"/>
          <w:sz w:val="24"/>
          <w:szCs w:val="24"/>
        </w:rPr>
        <w:t xml:space="preserve"> </w:t>
      </w:r>
      <w:proofErr w:type="spellStart"/>
      <w:r w:rsidR="005C7EF6" w:rsidRPr="00E72757">
        <w:rPr>
          <w:rFonts w:ascii="Times New Roman" w:hAnsi="Times New Roman" w:cs="Times New Roman"/>
          <w:sz w:val="24"/>
          <w:szCs w:val="24"/>
        </w:rPr>
        <w:t>Gly</w:t>
      </w:r>
      <w:proofErr w:type="spellEnd"/>
      <w:r w:rsidR="005C7EF6" w:rsidRPr="00E72757">
        <w:rPr>
          <w:rFonts w:ascii="Times New Roman" w:hAnsi="Times New Roman" w:cs="Times New Roman"/>
          <w:sz w:val="24"/>
          <w:szCs w:val="24"/>
        </w:rPr>
        <w:t xml:space="preserve">-Ser- </w:t>
      </w:r>
      <w:proofErr w:type="spellStart"/>
      <w:r w:rsidR="005C7EF6" w:rsidRPr="00E72757">
        <w:rPr>
          <w:rFonts w:ascii="Times New Roman" w:hAnsi="Times New Roman" w:cs="Times New Roman"/>
          <w:sz w:val="24"/>
          <w:szCs w:val="24"/>
        </w:rPr>
        <w:t>Gly</w:t>
      </w:r>
      <w:proofErr w:type="spellEnd"/>
      <w:r w:rsidR="005C7EF6" w:rsidRPr="00E72757">
        <w:rPr>
          <w:rFonts w:ascii="Times New Roman" w:hAnsi="Times New Roman" w:cs="Times New Roman"/>
          <w:sz w:val="24"/>
          <w:szCs w:val="24"/>
        </w:rPr>
        <w:t xml:space="preserve">-Ser- </w:t>
      </w:r>
      <w:proofErr w:type="spellStart"/>
      <w:r w:rsidR="005C7EF6" w:rsidRPr="00E72757">
        <w:rPr>
          <w:rFonts w:ascii="Times New Roman" w:hAnsi="Times New Roman" w:cs="Times New Roman"/>
          <w:sz w:val="24"/>
          <w:szCs w:val="24"/>
        </w:rPr>
        <w:t>Gly</w:t>
      </w:r>
      <w:proofErr w:type="spellEnd"/>
      <w:r w:rsidR="005C7EF6" w:rsidRPr="00E72757">
        <w:rPr>
          <w:rFonts w:ascii="Times New Roman" w:hAnsi="Times New Roman" w:cs="Times New Roman"/>
          <w:sz w:val="24"/>
          <w:szCs w:val="24"/>
        </w:rPr>
        <w:t xml:space="preserve">-Ser. </w:t>
      </w:r>
    </w:p>
    <w:p w14:paraId="6040F209" w14:textId="30E2687B" w:rsidR="00A90950" w:rsidRPr="00E72757" w:rsidRDefault="00C12198" w:rsidP="004F6DB3">
      <w:pPr>
        <w:pStyle w:val="PreformattatoHTML"/>
        <w:numPr>
          <w:ilvl w:val="1"/>
          <w:numId w:val="44"/>
        </w:numPr>
        <w:shd w:val="clear" w:color="auto" w:fill="FFFFFF"/>
        <w:tabs>
          <w:tab w:val="clear" w:pos="916"/>
        </w:tabs>
        <w:spacing w:before="120" w:line="288" w:lineRule="auto"/>
        <w:ind w:left="1276" w:hanging="574"/>
        <w:jc w:val="both"/>
        <w:rPr>
          <w:rFonts w:ascii="Times New Roman" w:hAnsi="Times New Roman" w:cs="Times New Roman"/>
          <w:sz w:val="24"/>
          <w:szCs w:val="24"/>
        </w:rPr>
      </w:pPr>
      <w:r w:rsidRPr="00E72757">
        <w:rPr>
          <w:rFonts w:ascii="Times New Roman" w:hAnsi="Times New Roman" w:cs="Times New Roman"/>
          <w:sz w:val="24"/>
          <w:szCs w:val="24"/>
        </w:rPr>
        <w:t xml:space="preserve">Valutazione della </w:t>
      </w:r>
      <w:r w:rsidR="00FD20D7" w:rsidRPr="00E72757">
        <w:rPr>
          <w:rFonts w:ascii="Times New Roman" w:hAnsi="Times New Roman" w:cs="Times New Roman"/>
          <w:sz w:val="24"/>
          <w:szCs w:val="24"/>
        </w:rPr>
        <w:t xml:space="preserve">capacità di legame </w:t>
      </w:r>
      <w:r w:rsidR="005C7EF6" w:rsidRPr="00E72757">
        <w:rPr>
          <w:rFonts w:ascii="Times New Roman" w:hAnsi="Times New Roman" w:cs="Times New Roman"/>
          <w:sz w:val="24"/>
          <w:szCs w:val="24"/>
        </w:rPr>
        <w:t>dell’</w:t>
      </w:r>
      <w:proofErr w:type="spellStart"/>
      <w:r w:rsidR="005C7EF6" w:rsidRPr="00E72757">
        <w:rPr>
          <w:rFonts w:ascii="Times New Roman" w:hAnsi="Times New Roman" w:cs="Times New Roman"/>
          <w:sz w:val="24"/>
          <w:szCs w:val="24"/>
        </w:rPr>
        <w:t>octreotide</w:t>
      </w:r>
      <w:proofErr w:type="spellEnd"/>
      <w:r w:rsidR="005C7EF6" w:rsidRPr="00E72757">
        <w:rPr>
          <w:rFonts w:ascii="Times New Roman" w:hAnsi="Times New Roman" w:cs="Times New Roman"/>
          <w:sz w:val="24"/>
          <w:szCs w:val="24"/>
        </w:rPr>
        <w:t xml:space="preserve"> modificato al recettore della </w:t>
      </w:r>
      <w:r w:rsidRPr="00E72757">
        <w:rPr>
          <w:rFonts w:ascii="Times New Roman" w:hAnsi="Times New Roman" w:cs="Times New Roman"/>
          <w:sz w:val="24"/>
          <w:szCs w:val="24"/>
        </w:rPr>
        <w:t>somatostatina</w:t>
      </w:r>
      <w:r w:rsidR="00A90950" w:rsidRPr="00E72757">
        <w:rPr>
          <w:rFonts w:ascii="Times New Roman" w:hAnsi="Times New Roman" w:cs="Times New Roman"/>
          <w:sz w:val="24"/>
          <w:szCs w:val="24"/>
        </w:rPr>
        <w:t xml:space="preserve"> (SSTR2, </w:t>
      </w:r>
      <w:proofErr w:type="spellStart"/>
      <w:r w:rsidR="00A90950" w:rsidRPr="00E72757">
        <w:rPr>
          <w:rFonts w:ascii="Times New Roman" w:hAnsi="Times New Roman" w:cs="Times New Roman"/>
          <w:sz w:val="24"/>
          <w:szCs w:val="24"/>
        </w:rPr>
        <w:t>somatostatin</w:t>
      </w:r>
      <w:proofErr w:type="spellEnd"/>
      <w:r w:rsidR="00A90950" w:rsidRPr="00E72757">
        <w:rPr>
          <w:rFonts w:ascii="Times New Roman" w:hAnsi="Times New Roman" w:cs="Times New Roman"/>
          <w:sz w:val="24"/>
          <w:szCs w:val="24"/>
        </w:rPr>
        <w:t xml:space="preserve"> </w:t>
      </w:r>
      <w:proofErr w:type="spellStart"/>
      <w:r w:rsidR="00A90950" w:rsidRPr="00E72757">
        <w:rPr>
          <w:rFonts w:ascii="Times New Roman" w:hAnsi="Times New Roman" w:cs="Times New Roman"/>
          <w:sz w:val="24"/>
          <w:szCs w:val="24"/>
        </w:rPr>
        <w:t>receptor</w:t>
      </w:r>
      <w:proofErr w:type="spellEnd"/>
      <w:r w:rsidR="00A90950" w:rsidRPr="00E72757">
        <w:rPr>
          <w:rFonts w:ascii="Times New Roman" w:hAnsi="Times New Roman" w:cs="Times New Roman"/>
          <w:sz w:val="24"/>
          <w:szCs w:val="24"/>
        </w:rPr>
        <w:t xml:space="preserve"> 2)</w:t>
      </w:r>
      <w:r w:rsidR="00E76FFF" w:rsidRPr="00E72757">
        <w:rPr>
          <w:rFonts w:ascii="Times New Roman" w:hAnsi="Times New Roman" w:cs="Times New Roman"/>
          <w:sz w:val="24"/>
          <w:szCs w:val="24"/>
        </w:rPr>
        <w:t>.</w:t>
      </w:r>
    </w:p>
    <w:p w14:paraId="6599D262" w14:textId="160CFFBE" w:rsidR="005C7EF6" w:rsidRPr="00E72757" w:rsidRDefault="00C12198" w:rsidP="004F6DB3">
      <w:pPr>
        <w:pStyle w:val="PreformattatoHTML"/>
        <w:numPr>
          <w:ilvl w:val="0"/>
          <w:numId w:val="44"/>
        </w:numPr>
        <w:shd w:val="clear" w:color="auto" w:fill="FFFFFF"/>
        <w:spacing w:before="360" w:after="120" w:line="288" w:lineRule="auto"/>
        <w:ind w:left="357" w:hanging="357"/>
        <w:jc w:val="both"/>
        <w:rPr>
          <w:rFonts w:ascii="Times New Roman" w:hAnsi="Times New Roman" w:cs="Times New Roman"/>
          <w:sz w:val="24"/>
          <w:szCs w:val="24"/>
        </w:rPr>
      </w:pPr>
      <w:r w:rsidRPr="00E72757">
        <w:rPr>
          <w:rFonts w:ascii="Times New Roman" w:hAnsi="Times New Roman" w:cs="Times New Roman"/>
          <w:sz w:val="24"/>
          <w:szCs w:val="24"/>
        </w:rPr>
        <w:t xml:space="preserve"> </w:t>
      </w:r>
      <w:r w:rsidR="005C7EF6" w:rsidRPr="00E72757">
        <w:rPr>
          <w:rFonts w:ascii="Times New Roman" w:hAnsi="Times New Roman" w:cs="Times New Roman"/>
          <w:sz w:val="24"/>
          <w:szCs w:val="24"/>
        </w:rPr>
        <w:t xml:space="preserve">Coniugazione pilota </w:t>
      </w:r>
      <w:proofErr w:type="spellStart"/>
      <w:r w:rsidR="005C7EF6" w:rsidRPr="00E72757">
        <w:rPr>
          <w:rFonts w:ascii="Times New Roman" w:hAnsi="Times New Roman" w:cs="Times New Roman"/>
          <w:sz w:val="24"/>
          <w:szCs w:val="24"/>
        </w:rPr>
        <w:t>octreotide-saporina</w:t>
      </w:r>
      <w:proofErr w:type="spellEnd"/>
      <w:r w:rsidR="005C7EF6" w:rsidRPr="00E72757">
        <w:rPr>
          <w:rFonts w:ascii="Times New Roman" w:hAnsi="Times New Roman" w:cs="Times New Roman"/>
          <w:sz w:val="24"/>
          <w:szCs w:val="24"/>
        </w:rPr>
        <w:t xml:space="preserve"> </w:t>
      </w:r>
    </w:p>
    <w:p w14:paraId="53CAC571" w14:textId="011AC8AE" w:rsidR="00C12198" w:rsidRPr="00E72757" w:rsidRDefault="00C12198"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Valutazione del rapporto di reazione ideale</w:t>
      </w:r>
      <w:r w:rsidR="00E76FFF" w:rsidRPr="00E72757">
        <w:rPr>
          <w:rFonts w:ascii="Times New Roman" w:hAnsi="Times New Roman" w:cs="Times New Roman"/>
          <w:sz w:val="24"/>
          <w:szCs w:val="24"/>
        </w:rPr>
        <w:t>.</w:t>
      </w:r>
    </w:p>
    <w:p w14:paraId="25057398" w14:textId="7B917DE5" w:rsidR="00C12198" w:rsidRPr="00E72757" w:rsidRDefault="00C12198"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Valutazione della temperatura e del tempo di coniugazione</w:t>
      </w:r>
      <w:r w:rsidR="00E76FFF" w:rsidRPr="00E72757">
        <w:rPr>
          <w:rFonts w:ascii="Times New Roman" w:hAnsi="Times New Roman" w:cs="Times New Roman"/>
          <w:sz w:val="24"/>
          <w:szCs w:val="24"/>
        </w:rPr>
        <w:t>.</w:t>
      </w:r>
    </w:p>
    <w:p w14:paraId="5D304524" w14:textId="1797AD5C" w:rsidR="00C12198" w:rsidRPr="00E72757" w:rsidRDefault="00C12198"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Separazione cromatografica dei prodotti di reazione</w:t>
      </w:r>
      <w:r w:rsidR="00E76FFF" w:rsidRPr="00E72757">
        <w:rPr>
          <w:rFonts w:ascii="Times New Roman" w:hAnsi="Times New Roman" w:cs="Times New Roman"/>
          <w:sz w:val="24"/>
          <w:szCs w:val="24"/>
        </w:rPr>
        <w:t>.</w:t>
      </w:r>
    </w:p>
    <w:p w14:paraId="1FD95564" w14:textId="77777777" w:rsidR="00C12198" w:rsidRPr="00E72757" w:rsidRDefault="00C12198" w:rsidP="004F6DB3">
      <w:pPr>
        <w:pStyle w:val="PreformattatoHTML"/>
        <w:numPr>
          <w:ilvl w:val="0"/>
          <w:numId w:val="44"/>
        </w:numPr>
        <w:shd w:val="clear" w:color="auto" w:fill="FFFFFF"/>
        <w:spacing w:before="360" w:after="120" w:line="288" w:lineRule="auto"/>
        <w:ind w:left="357" w:hanging="357"/>
        <w:jc w:val="both"/>
        <w:rPr>
          <w:rFonts w:ascii="Times New Roman" w:hAnsi="Times New Roman" w:cs="Times New Roman"/>
          <w:sz w:val="24"/>
          <w:szCs w:val="24"/>
        </w:rPr>
      </w:pPr>
      <w:r w:rsidRPr="00E72757">
        <w:rPr>
          <w:rFonts w:ascii="Times New Roman" w:hAnsi="Times New Roman" w:cs="Times New Roman"/>
          <w:sz w:val="24"/>
          <w:szCs w:val="24"/>
        </w:rPr>
        <w:t>Analisi del coniugato</w:t>
      </w:r>
    </w:p>
    <w:p w14:paraId="6FAD9299" w14:textId="59B7F40F" w:rsidR="00AA29CF" w:rsidRPr="00E72757" w:rsidRDefault="00AA29CF"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Valutazione del rapporto mol</w:t>
      </w:r>
      <w:r w:rsidR="00C12198" w:rsidRPr="00E72757">
        <w:rPr>
          <w:rFonts w:ascii="Times New Roman" w:hAnsi="Times New Roman" w:cs="Times New Roman"/>
          <w:sz w:val="24"/>
          <w:szCs w:val="24"/>
        </w:rPr>
        <w:t xml:space="preserve">ecolare </w:t>
      </w:r>
      <w:r w:rsidRPr="00E72757">
        <w:rPr>
          <w:rFonts w:ascii="Times New Roman" w:hAnsi="Times New Roman" w:cs="Times New Roman"/>
          <w:sz w:val="24"/>
          <w:szCs w:val="24"/>
        </w:rPr>
        <w:t>RIP/</w:t>
      </w:r>
      <w:proofErr w:type="spellStart"/>
      <w:r w:rsidRPr="00E72757">
        <w:rPr>
          <w:rFonts w:ascii="Times New Roman" w:hAnsi="Times New Roman" w:cs="Times New Roman"/>
          <w:sz w:val="24"/>
          <w:szCs w:val="24"/>
        </w:rPr>
        <w:t>octreotide</w:t>
      </w:r>
      <w:proofErr w:type="spellEnd"/>
      <w:r w:rsidR="00003748" w:rsidRPr="00E72757">
        <w:rPr>
          <w:rFonts w:ascii="Times New Roman" w:hAnsi="Times New Roman" w:cs="Times New Roman"/>
          <w:sz w:val="24"/>
          <w:szCs w:val="24"/>
        </w:rPr>
        <w:t xml:space="preserve"> (</w:t>
      </w:r>
      <w:r w:rsidR="00AB4169" w:rsidRPr="00E72757">
        <w:rPr>
          <w:rFonts w:ascii="Times New Roman" w:hAnsi="Times New Roman" w:cs="Times New Roman"/>
          <w:sz w:val="24"/>
          <w:szCs w:val="24"/>
        </w:rPr>
        <w:t>HPLC</w:t>
      </w:r>
      <w:r w:rsidR="00E76FFF" w:rsidRPr="00E72757">
        <w:rPr>
          <w:rFonts w:ascii="Times New Roman" w:hAnsi="Times New Roman" w:cs="Times New Roman"/>
          <w:sz w:val="24"/>
          <w:szCs w:val="24"/>
        </w:rPr>
        <w:t xml:space="preserve">-MS, </w:t>
      </w:r>
      <w:proofErr w:type="spellStart"/>
      <w:r w:rsidR="00E76FFF" w:rsidRPr="00E72757">
        <w:rPr>
          <w:rFonts w:ascii="Times New Roman" w:hAnsi="Times New Roman" w:cs="Times New Roman"/>
          <w:sz w:val="24"/>
          <w:szCs w:val="24"/>
        </w:rPr>
        <w:t>hydrophobic</w:t>
      </w:r>
      <w:proofErr w:type="spellEnd"/>
      <w:r w:rsidR="00E76FFF" w:rsidRPr="00E72757">
        <w:rPr>
          <w:rFonts w:ascii="Times New Roman" w:hAnsi="Times New Roman" w:cs="Times New Roman"/>
          <w:sz w:val="24"/>
          <w:szCs w:val="24"/>
        </w:rPr>
        <w:t xml:space="preserve"> </w:t>
      </w:r>
      <w:proofErr w:type="spellStart"/>
      <w:r w:rsidR="00E76FFF" w:rsidRPr="00E72757">
        <w:rPr>
          <w:rFonts w:ascii="Times New Roman" w:hAnsi="Times New Roman" w:cs="Times New Roman"/>
          <w:sz w:val="24"/>
          <w:szCs w:val="24"/>
        </w:rPr>
        <w:t>interaction</w:t>
      </w:r>
      <w:proofErr w:type="spellEnd"/>
      <w:r w:rsidR="00E76FFF" w:rsidRPr="00E72757">
        <w:rPr>
          <w:rFonts w:ascii="Times New Roman" w:hAnsi="Times New Roman" w:cs="Times New Roman"/>
          <w:sz w:val="24"/>
          <w:szCs w:val="24"/>
        </w:rPr>
        <w:t xml:space="preserve"> </w:t>
      </w:r>
      <w:proofErr w:type="spellStart"/>
      <w:r w:rsidR="00E76FFF" w:rsidRPr="00E72757">
        <w:rPr>
          <w:rFonts w:ascii="Times New Roman" w:hAnsi="Times New Roman" w:cs="Times New Roman"/>
          <w:sz w:val="24"/>
          <w:szCs w:val="24"/>
        </w:rPr>
        <w:t>chromatography</w:t>
      </w:r>
      <w:proofErr w:type="spellEnd"/>
      <w:r w:rsidR="00AB4169" w:rsidRPr="00E72757">
        <w:rPr>
          <w:rFonts w:ascii="Times New Roman" w:hAnsi="Times New Roman" w:cs="Times New Roman"/>
          <w:sz w:val="24"/>
          <w:szCs w:val="24"/>
        </w:rPr>
        <w:t xml:space="preserve"> o altro)</w:t>
      </w:r>
      <w:r w:rsidR="00E76FFF" w:rsidRPr="00E72757">
        <w:rPr>
          <w:rFonts w:ascii="Times New Roman" w:hAnsi="Times New Roman" w:cs="Times New Roman"/>
          <w:sz w:val="24"/>
          <w:szCs w:val="24"/>
        </w:rPr>
        <w:t>.</w:t>
      </w:r>
    </w:p>
    <w:p w14:paraId="70DDFD67" w14:textId="7C9E47BF" w:rsidR="00AB4169" w:rsidRPr="00E72757" w:rsidRDefault="00AB4169"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lastRenderedPageBreak/>
        <w:t>Va</w:t>
      </w:r>
      <w:r w:rsidR="00353E2D" w:rsidRPr="00E72757">
        <w:rPr>
          <w:rFonts w:ascii="Times New Roman" w:hAnsi="Times New Roman" w:cs="Times New Roman"/>
          <w:sz w:val="24"/>
          <w:szCs w:val="24"/>
        </w:rPr>
        <w:t xml:space="preserve">lutazione del mantenimento dell’attività </w:t>
      </w:r>
      <w:r w:rsidR="00A90950" w:rsidRPr="00E72757">
        <w:rPr>
          <w:rFonts w:ascii="Times New Roman" w:hAnsi="Times New Roman" w:cs="Times New Roman"/>
          <w:sz w:val="24"/>
          <w:szCs w:val="24"/>
        </w:rPr>
        <w:t xml:space="preserve">enzimatica della </w:t>
      </w:r>
      <w:proofErr w:type="spellStart"/>
      <w:r w:rsidR="00A90950" w:rsidRPr="00E72757">
        <w:rPr>
          <w:rFonts w:ascii="Times New Roman" w:hAnsi="Times New Roman" w:cs="Times New Roman"/>
          <w:sz w:val="24"/>
          <w:szCs w:val="24"/>
        </w:rPr>
        <w:t>saporina</w:t>
      </w:r>
      <w:proofErr w:type="spellEnd"/>
      <w:r w:rsidR="00A90950" w:rsidRPr="00E72757">
        <w:rPr>
          <w:rFonts w:ascii="Times New Roman" w:hAnsi="Times New Roman" w:cs="Times New Roman"/>
          <w:sz w:val="24"/>
          <w:szCs w:val="24"/>
        </w:rPr>
        <w:t xml:space="preserve"> dopo coniugazione</w:t>
      </w:r>
      <w:r w:rsidR="00E76FFF" w:rsidRPr="00E72757">
        <w:rPr>
          <w:rFonts w:ascii="Times New Roman" w:hAnsi="Times New Roman" w:cs="Times New Roman"/>
          <w:sz w:val="24"/>
          <w:szCs w:val="24"/>
        </w:rPr>
        <w:t>.</w:t>
      </w:r>
    </w:p>
    <w:p w14:paraId="7704938E" w14:textId="3122F0BA" w:rsidR="00A90950" w:rsidRPr="00E72757" w:rsidRDefault="00AB4169"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 xml:space="preserve">Valutazione del mantenimento delle capacità di legame al recettore </w:t>
      </w:r>
      <w:r w:rsidR="00C53717" w:rsidRPr="00E72757">
        <w:rPr>
          <w:rFonts w:ascii="Times New Roman" w:hAnsi="Times New Roman" w:cs="Times New Roman"/>
          <w:sz w:val="24"/>
          <w:szCs w:val="24"/>
        </w:rPr>
        <w:t xml:space="preserve">SSTR2 </w:t>
      </w:r>
      <w:r w:rsidRPr="00E72757">
        <w:rPr>
          <w:rFonts w:ascii="Times New Roman" w:hAnsi="Times New Roman" w:cs="Times New Roman"/>
          <w:sz w:val="24"/>
          <w:szCs w:val="24"/>
        </w:rPr>
        <w:t>del</w:t>
      </w:r>
      <w:r w:rsidR="00427E72" w:rsidRPr="00E72757">
        <w:rPr>
          <w:rFonts w:ascii="Times New Roman" w:hAnsi="Times New Roman" w:cs="Times New Roman"/>
          <w:sz w:val="24"/>
          <w:szCs w:val="24"/>
        </w:rPr>
        <w:t xml:space="preserve"> </w:t>
      </w:r>
      <w:r w:rsidR="00C53717" w:rsidRPr="00E72757">
        <w:rPr>
          <w:rFonts w:ascii="Times New Roman" w:hAnsi="Times New Roman" w:cs="Times New Roman"/>
          <w:sz w:val="24"/>
          <w:szCs w:val="24"/>
        </w:rPr>
        <w:t xml:space="preserve">coniugato </w:t>
      </w:r>
      <w:proofErr w:type="spellStart"/>
      <w:r w:rsidR="00C53717" w:rsidRPr="00E72757">
        <w:rPr>
          <w:rFonts w:ascii="Times New Roman" w:hAnsi="Times New Roman" w:cs="Times New Roman"/>
          <w:sz w:val="24"/>
          <w:szCs w:val="24"/>
        </w:rPr>
        <w:t>octreotide</w:t>
      </w:r>
      <w:proofErr w:type="spellEnd"/>
      <w:r w:rsidR="00C53717" w:rsidRPr="00E72757">
        <w:rPr>
          <w:rFonts w:ascii="Times New Roman" w:hAnsi="Times New Roman" w:cs="Times New Roman"/>
          <w:sz w:val="24"/>
          <w:szCs w:val="24"/>
        </w:rPr>
        <w:t>-RIP</w:t>
      </w:r>
      <w:r w:rsidR="00A90950" w:rsidRPr="00E72757">
        <w:rPr>
          <w:rFonts w:ascii="Times New Roman" w:hAnsi="Times New Roman" w:cs="Times New Roman"/>
          <w:sz w:val="24"/>
          <w:szCs w:val="24"/>
        </w:rPr>
        <w:t xml:space="preserve"> mediante test di </w:t>
      </w:r>
      <w:proofErr w:type="spellStart"/>
      <w:r w:rsidR="00A90950" w:rsidRPr="00E72757">
        <w:rPr>
          <w:rFonts w:ascii="Times New Roman" w:hAnsi="Times New Roman" w:cs="Times New Roman"/>
          <w:sz w:val="24"/>
          <w:szCs w:val="24"/>
        </w:rPr>
        <w:t>binding</w:t>
      </w:r>
      <w:proofErr w:type="spellEnd"/>
      <w:r w:rsidR="00A90950" w:rsidRPr="00E72757">
        <w:rPr>
          <w:rFonts w:ascii="Times New Roman" w:hAnsi="Times New Roman" w:cs="Times New Roman"/>
          <w:sz w:val="24"/>
          <w:szCs w:val="24"/>
        </w:rPr>
        <w:t xml:space="preserve"> su cellule CHO </w:t>
      </w:r>
      <w:proofErr w:type="spellStart"/>
      <w:r w:rsidR="00A90950" w:rsidRPr="00E72757">
        <w:rPr>
          <w:rFonts w:ascii="Times New Roman" w:hAnsi="Times New Roman" w:cs="Times New Roman"/>
          <w:sz w:val="24"/>
          <w:szCs w:val="24"/>
        </w:rPr>
        <w:t>transfettate</w:t>
      </w:r>
      <w:proofErr w:type="spellEnd"/>
      <w:r w:rsidR="00A90950" w:rsidRPr="00E72757">
        <w:rPr>
          <w:rFonts w:ascii="Times New Roman" w:hAnsi="Times New Roman" w:cs="Times New Roman"/>
          <w:sz w:val="24"/>
          <w:szCs w:val="24"/>
        </w:rPr>
        <w:t xml:space="preserve"> con hSSTR2.</w:t>
      </w:r>
    </w:p>
    <w:p w14:paraId="6751617E" w14:textId="51EBFBD8" w:rsidR="00A90950" w:rsidRPr="00E72757" w:rsidRDefault="00A90950"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 xml:space="preserve">Valutazione della capacità del coniugato di indurre internalizzazione del recettore mediante test di </w:t>
      </w:r>
      <w:proofErr w:type="spellStart"/>
      <w:r w:rsidRPr="00E72757">
        <w:rPr>
          <w:rFonts w:ascii="Times New Roman" w:hAnsi="Times New Roman" w:cs="Times New Roman"/>
          <w:sz w:val="24"/>
          <w:szCs w:val="24"/>
        </w:rPr>
        <w:t>binding</w:t>
      </w:r>
      <w:proofErr w:type="spellEnd"/>
      <w:r w:rsidRPr="00E72757">
        <w:rPr>
          <w:rFonts w:ascii="Times New Roman" w:hAnsi="Times New Roman" w:cs="Times New Roman"/>
          <w:sz w:val="24"/>
          <w:szCs w:val="24"/>
        </w:rPr>
        <w:t xml:space="preserve"> e internalizzazione su linea di ratto AR42J esprime</w:t>
      </w:r>
      <w:r w:rsidR="00353E2D" w:rsidRPr="00E72757">
        <w:rPr>
          <w:rFonts w:ascii="Times New Roman" w:hAnsi="Times New Roman" w:cs="Times New Roman"/>
          <w:sz w:val="24"/>
          <w:szCs w:val="24"/>
        </w:rPr>
        <w:t>nte</w:t>
      </w:r>
      <w:r w:rsidRPr="00E72757">
        <w:rPr>
          <w:rFonts w:ascii="Times New Roman" w:hAnsi="Times New Roman" w:cs="Times New Roman"/>
          <w:sz w:val="24"/>
          <w:szCs w:val="24"/>
        </w:rPr>
        <w:t xml:space="preserve"> </w:t>
      </w:r>
      <w:proofErr w:type="spellStart"/>
      <w:r w:rsidRPr="00E72757">
        <w:rPr>
          <w:rFonts w:ascii="Times New Roman" w:hAnsi="Times New Roman" w:cs="Times New Roman"/>
          <w:sz w:val="24"/>
          <w:szCs w:val="24"/>
        </w:rPr>
        <w:t>costitutivamente</w:t>
      </w:r>
      <w:proofErr w:type="spellEnd"/>
      <w:r w:rsidRPr="00E72757">
        <w:rPr>
          <w:rFonts w:ascii="Times New Roman" w:hAnsi="Times New Roman" w:cs="Times New Roman"/>
          <w:sz w:val="24"/>
          <w:szCs w:val="24"/>
        </w:rPr>
        <w:t xml:space="preserve"> SSTR2.</w:t>
      </w:r>
    </w:p>
    <w:p w14:paraId="38161217" w14:textId="017E2717" w:rsidR="00A90950" w:rsidRPr="00E72757" w:rsidRDefault="00A90950"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 xml:space="preserve">Test di </w:t>
      </w:r>
      <w:proofErr w:type="spellStart"/>
      <w:r w:rsidRPr="00E72757">
        <w:rPr>
          <w:rFonts w:ascii="Times New Roman" w:hAnsi="Times New Roman" w:cs="Times New Roman"/>
          <w:sz w:val="24"/>
          <w:szCs w:val="24"/>
        </w:rPr>
        <w:t>binding</w:t>
      </w:r>
      <w:proofErr w:type="spellEnd"/>
      <w:r w:rsidRPr="00E72757">
        <w:rPr>
          <w:rFonts w:ascii="Times New Roman" w:hAnsi="Times New Roman" w:cs="Times New Roman"/>
          <w:sz w:val="24"/>
          <w:szCs w:val="24"/>
        </w:rPr>
        <w:t xml:space="preserve"> con Ab anti-</w:t>
      </w:r>
      <w:proofErr w:type="spellStart"/>
      <w:r w:rsidRPr="00E72757">
        <w:rPr>
          <w:rFonts w:ascii="Times New Roman" w:hAnsi="Times New Roman" w:cs="Times New Roman"/>
          <w:sz w:val="24"/>
          <w:szCs w:val="24"/>
        </w:rPr>
        <w:t>saporina</w:t>
      </w:r>
      <w:proofErr w:type="spellEnd"/>
      <w:r w:rsidR="00353E2D" w:rsidRPr="00E72757">
        <w:rPr>
          <w:rFonts w:ascii="Times New Roman" w:hAnsi="Times New Roman" w:cs="Times New Roman"/>
          <w:sz w:val="24"/>
          <w:szCs w:val="24"/>
        </w:rPr>
        <w:t>.</w:t>
      </w:r>
    </w:p>
    <w:p w14:paraId="6EA9444E" w14:textId="77777777" w:rsidR="00AA29CF" w:rsidRPr="00E72757" w:rsidRDefault="00AA29CF" w:rsidP="004F6DB3">
      <w:pPr>
        <w:pStyle w:val="PreformattatoHTML"/>
        <w:numPr>
          <w:ilvl w:val="0"/>
          <w:numId w:val="44"/>
        </w:numPr>
        <w:shd w:val="clear" w:color="auto" w:fill="FFFFFF"/>
        <w:spacing w:before="360" w:after="120" w:line="288" w:lineRule="auto"/>
        <w:ind w:left="357" w:hanging="357"/>
        <w:jc w:val="both"/>
        <w:rPr>
          <w:rFonts w:ascii="Times New Roman" w:hAnsi="Times New Roman" w:cs="Times New Roman"/>
          <w:sz w:val="24"/>
          <w:szCs w:val="24"/>
        </w:rPr>
      </w:pPr>
      <w:r w:rsidRPr="00E72757">
        <w:rPr>
          <w:rFonts w:ascii="Times New Roman" w:hAnsi="Times New Roman" w:cs="Times New Roman"/>
          <w:sz w:val="24"/>
          <w:szCs w:val="24"/>
        </w:rPr>
        <w:t xml:space="preserve">Valutazione dell’efficacia </w:t>
      </w:r>
      <w:r w:rsidR="00AB4169" w:rsidRPr="00E72757">
        <w:rPr>
          <w:rFonts w:ascii="Times New Roman" w:hAnsi="Times New Roman" w:cs="Times New Roman"/>
          <w:sz w:val="24"/>
          <w:szCs w:val="24"/>
        </w:rPr>
        <w:t xml:space="preserve">citotossica </w:t>
      </w:r>
      <w:r w:rsidRPr="00E72757">
        <w:rPr>
          <w:rFonts w:ascii="Times New Roman" w:hAnsi="Times New Roman" w:cs="Times New Roman"/>
          <w:sz w:val="24"/>
          <w:szCs w:val="24"/>
        </w:rPr>
        <w:t>del coniugato</w:t>
      </w:r>
    </w:p>
    <w:p w14:paraId="752FC687" w14:textId="65296E6D" w:rsidR="00E76FFF" w:rsidRPr="00E72757" w:rsidRDefault="00E76FFF"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Valutazione dell</w:t>
      </w:r>
      <w:r w:rsidR="0044712B" w:rsidRPr="00E72757">
        <w:rPr>
          <w:rFonts w:ascii="Times New Roman" w:hAnsi="Times New Roman" w:cs="Times New Roman"/>
          <w:sz w:val="24"/>
          <w:szCs w:val="24"/>
        </w:rPr>
        <w:t>’efficacia antitumorale de</w:t>
      </w:r>
      <w:r w:rsidRPr="00E72757">
        <w:rPr>
          <w:rFonts w:ascii="Times New Roman" w:hAnsi="Times New Roman" w:cs="Times New Roman"/>
          <w:sz w:val="24"/>
          <w:szCs w:val="24"/>
        </w:rPr>
        <w:t xml:space="preserve">l coniugato </w:t>
      </w:r>
      <w:r w:rsidR="0044712B" w:rsidRPr="00E72757">
        <w:rPr>
          <w:rFonts w:ascii="Times New Roman" w:hAnsi="Times New Roman" w:cs="Times New Roman"/>
          <w:sz w:val="24"/>
          <w:szCs w:val="24"/>
        </w:rPr>
        <w:t>su cellul</w:t>
      </w:r>
      <w:r w:rsidRPr="00E72757">
        <w:rPr>
          <w:rFonts w:ascii="Times New Roman" w:hAnsi="Times New Roman" w:cs="Times New Roman"/>
          <w:sz w:val="24"/>
          <w:szCs w:val="24"/>
        </w:rPr>
        <w:t xml:space="preserve">e bersaglio esprimenti </w:t>
      </w:r>
      <w:proofErr w:type="spellStart"/>
      <w:r w:rsidRPr="00E72757">
        <w:rPr>
          <w:rFonts w:ascii="Times New Roman" w:hAnsi="Times New Roman" w:cs="Times New Roman"/>
          <w:sz w:val="24"/>
          <w:szCs w:val="24"/>
        </w:rPr>
        <w:t>costitutivamente</w:t>
      </w:r>
      <w:proofErr w:type="spellEnd"/>
      <w:r w:rsidRPr="00E72757">
        <w:rPr>
          <w:rFonts w:ascii="Times New Roman" w:hAnsi="Times New Roman" w:cs="Times New Roman"/>
          <w:sz w:val="24"/>
          <w:szCs w:val="24"/>
        </w:rPr>
        <w:t xml:space="preserve"> STTR2 o </w:t>
      </w:r>
      <w:proofErr w:type="spellStart"/>
      <w:r w:rsidRPr="00E72757">
        <w:rPr>
          <w:rFonts w:ascii="Times New Roman" w:hAnsi="Times New Roman" w:cs="Times New Roman"/>
          <w:sz w:val="24"/>
          <w:szCs w:val="24"/>
        </w:rPr>
        <w:t>transfettate</w:t>
      </w:r>
      <w:proofErr w:type="spellEnd"/>
      <w:r w:rsidRPr="00E72757">
        <w:rPr>
          <w:rFonts w:ascii="Times New Roman" w:hAnsi="Times New Roman" w:cs="Times New Roman"/>
          <w:sz w:val="24"/>
          <w:szCs w:val="24"/>
        </w:rPr>
        <w:t xml:space="preserve"> con hSSTR2 (curve dose risposta, tempo risposta con test di vitalità cellulare)</w:t>
      </w:r>
      <w:r w:rsidR="00353E2D" w:rsidRPr="00E72757">
        <w:rPr>
          <w:rFonts w:ascii="Times New Roman" w:hAnsi="Times New Roman" w:cs="Times New Roman"/>
          <w:sz w:val="24"/>
          <w:szCs w:val="24"/>
        </w:rPr>
        <w:t>.</w:t>
      </w:r>
    </w:p>
    <w:p w14:paraId="6EAE4D62" w14:textId="2BA607CE" w:rsidR="0044712B" w:rsidRPr="00E72757" w:rsidRDefault="00E76FFF"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Valutazione della tossicità aspecifica su cellule non target, non esprimenti STRR2.</w:t>
      </w:r>
      <w:r w:rsidR="0044712B" w:rsidRPr="00E72757">
        <w:rPr>
          <w:rFonts w:ascii="Times New Roman" w:hAnsi="Times New Roman" w:cs="Times New Roman"/>
          <w:sz w:val="24"/>
          <w:szCs w:val="24"/>
        </w:rPr>
        <w:t xml:space="preserve"> </w:t>
      </w:r>
    </w:p>
    <w:p w14:paraId="16F94ED4" w14:textId="67A302A7" w:rsidR="00AB4169" w:rsidRPr="00E72757" w:rsidRDefault="00AB4169" w:rsidP="004F6DB3">
      <w:pPr>
        <w:pStyle w:val="PreformattatoHTML"/>
        <w:numPr>
          <w:ilvl w:val="1"/>
          <w:numId w:val="44"/>
        </w:numPr>
        <w:shd w:val="clear" w:color="auto" w:fill="FFFFFF"/>
        <w:tabs>
          <w:tab w:val="clear" w:pos="916"/>
        </w:tabs>
        <w:spacing w:before="120" w:line="288" w:lineRule="auto"/>
        <w:ind w:left="1276" w:hanging="573"/>
        <w:jc w:val="both"/>
        <w:rPr>
          <w:rFonts w:ascii="Times New Roman" w:hAnsi="Times New Roman" w:cs="Times New Roman"/>
          <w:sz w:val="24"/>
          <w:szCs w:val="24"/>
        </w:rPr>
      </w:pPr>
      <w:r w:rsidRPr="00E72757">
        <w:rPr>
          <w:rFonts w:ascii="Times New Roman" w:hAnsi="Times New Roman" w:cs="Times New Roman"/>
          <w:sz w:val="24"/>
          <w:szCs w:val="24"/>
        </w:rPr>
        <w:t xml:space="preserve">Valutazione del tipo </w:t>
      </w:r>
      <w:r w:rsidR="00E76FFF" w:rsidRPr="00E72757">
        <w:rPr>
          <w:rFonts w:ascii="Times New Roman" w:hAnsi="Times New Roman" w:cs="Times New Roman"/>
          <w:sz w:val="24"/>
          <w:szCs w:val="24"/>
        </w:rPr>
        <w:t xml:space="preserve">prevalente </w:t>
      </w:r>
      <w:r w:rsidRPr="00E72757">
        <w:rPr>
          <w:rFonts w:ascii="Times New Roman" w:hAnsi="Times New Roman" w:cs="Times New Roman"/>
          <w:sz w:val="24"/>
          <w:szCs w:val="24"/>
        </w:rPr>
        <w:t xml:space="preserve">di morte cellulare indotta (necrosi, </w:t>
      </w:r>
      <w:proofErr w:type="spellStart"/>
      <w:r w:rsidRPr="00E72757">
        <w:rPr>
          <w:rFonts w:ascii="Times New Roman" w:hAnsi="Times New Roman" w:cs="Times New Roman"/>
          <w:sz w:val="24"/>
          <w:szCs w:val="24"/>
        </w:rPr>
        <w:t>apopotosi</w:t>
      </w:r>
      <w:proofErr w:type="spellEnd"/>
      <w:r w:rsidRPr="00E72757">
        <w:rPr>
          <w:rFonts w:ascii="Times New Roman" w:hAnsi="Times New Roman" w:cs="Times New Roman"/>
          <w:sz w:val="24"/>
          <w:szCs w:val="24"/>
        </w:rPr>
        <w:t xml:space="preserve">, </w:t>
      </w:r>
      <w:proofErr w:type="spellStart"/>
      <w:r w:rsidRPr="00E72757">
        <w:rPr>
          <w:rFonts w:ascii="Times New Roman" w:hAnsi="Times New Roman" w:cs="Times New Roman"/>
          <w:sz w:val="24"/>
          <w:szCs w:val="24"/>
        </w:rPr>
        <w:t>necroptosi</w:t>
      </w:r>
      <w:proofErr w:type="spellEnd"/>
      <w:r w:rsidR="00E76FFF" w:rsidRPr="00E72757">
        <w:rPr>
          <w:rFonts w:ascii="Times New Roman" w:hAnsi="Times New Roman" w:cs="Times New Roman"/>
          <w:sz w:val="24"/>
          <w:szCs w:val="24"/>
        </w:rPr>
        <w:t>, ecc.</w:t>
      </w:r>
      <w:r w:rsidRPr="00E72757">
        <w:rPr>
          <w:rFonts w:ascii="Times New Roman" w:hAnsi="Times New Roman" w:cs="Times New Roman"/>
          <w:sz w:val="24"/>
          <w:szCs w:val="24"/>
        </w:rPr>
        <w:t>)</w:t>
      </w:r>
    </w:p>
    <w:p w14:paraId="738F9DAF" w14:textId="77777777" w:rsidR="00AA29CF" w:rsidRDefault="00AA29CF" w:rsidP="00A07D00">
      <w:pPr>
        <w:pStyle w:val="PreformattatoHTML"/>
        <w:shd w:val="clear" w:color="auto" w:fill="FFFFFF"/>
        <w:spacing w:before="120" w:line="360" w:lineRule="auto"/>
        <w:jc w:val="both"/>
        <w:rPr>
          <w:rFonts w:ascii="Times New Roman" w:hAnsi="Times New Roman" w:cs="Times New Roman"/>
          <w:sz w:val="24"/>
          <w:szCs w:val="24"/>
        </w:rPr>
      </w:pPr>
    </w:p>
    <w:p w14:paraId="67A1470C" w14:textId="260F43F8" w:rsidR="002C5A4B" w:rsidRPr="00353E2D" w:rsidRDefault="00245A68" w:rsidP="00353E2D">
      <w:pPr>
        <w:pStyle w:val="PreformattatoHTML"/>
        <w:shd w:val="clear" w:color="auto" w:fill="FFFFFF"/>
        <w:spacing w:before="120" w:after="240"/>
        <w:jc w:val="both"/>
        <w:rPr>
          <w:rFonts w:ascii="Times New Roman" w:hAnsi="Times New Roman" w:cs="Times New Roman"/>
          <w:b/>
          <w:sz w:val="28"/>
          <w:szCs w:val="28"/>
        </w:rPr>
      </w:pPr>
      <w:r w:rsidRPr="00353E2D">
        <w:rPr>
          <w:rFonts w:ascii="Times New Roman" w:hAnsi="Times New Roman" w:cs="Times New Roman"/>
          <w:b/>
          <w:sz w:val="28"/>
          <w:szCs w:val="28"/>
        </w:rPr>
        <w:t>Bibliografia</w:t>
      </w:r>
    </w:p>
    <w:sectPr w:rsidR="002C5A4B" w:rsidRPr="00353E2D" w:rsidSect="0038062A">
      <w:headerReference w:type="default" r:id="rId8"/>
      <w:footerReference w:type="default" r:id="rId9"/>
      <w:endnotePr>
        <w:numFmt w:val="decimal"/>
      </w:endnotePr>
      <w:pgSz w:w="11906" w:h="16838" w:code="9"/>
      <w:pgMar w:top="1701" w:right="1133" w:bottom="1701"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B1601" w14:textId="77777777" w:rsidR="008A1F8D" w:rsidRDefault="008A1F8D" w:rsidP="00FF4D69">
      <w:r>
        <w:separator/>
      </w:r>
    </w:p>
  </w:endnote>
  <w:endnote w:type="continuationSeparator" w:id="0">
    <w:p w14:paraId="1DECE37D" w14:textId="77777777" w:rsidR="008A1F8D" w:rsidRDefault="008A1F8D" w:rsidP="00FF4D69">
      <w:r>
        <w:continuationSeparator/>
      </w:r>
    </w:p>
  </w:endnote>
  <w:endnote w:id="1">
    <w:p w14:paraId="6573E0A4" w14:textId="77777777" w:rsidR="00B92D17" w:rsidRPr="003F59CE" w:rsidRDefault="00B92D17" w:rsidP="00AD0E3C">
      <w:pPr>
        <w:pStyle w:val="Testonotadichiusura"/>
        <w:rPr>
          <w:lang w:val="en-US"/>
        </w:rPr>
      </w:pPr>
      <w:r>
        <w:rPr>
          <w:rStyle w:val="Rimandonotadichiusura"/>
        </w:rPr>
        <w:endnoteRef/>
      </w:r>
      <w:r w:rsidRPr="00DF1B39">
        <w:rPr>
          <w:lang w:val="en-US"/>
        </w:rPr>
        <w:t xml:space="preserve"> Bolognesi A, Bortolotti M, Maiello S, Battelli MG, Polito L. </w:t>
      </w:r>
      <w:r w:rsidRPr="00AD0E3C">
        <w:rPr>
          <w:lang w:val="en-US"/>
        </w:rPr>
        <w:t>Ribosome-Inactivating Proteins from Plants: A Historical Overview. Molecules.</w:t>
      </w:r>
      <w:r>
        <w:rPr>
          <w:lang w:val="en-US"/>
        </w:rPr>
        <w:t xml:space="preserve"> </w:t>
      </w:r>
      <w:r w:rsidRPr="00AD0E3C">
        <w:rPr>
          <w:lang w:val="en-US"/>
        </w:rPr>
        <w:t>2016 Nov 26</w:t>
      </w:r>
      <w:proofErr w:type="gramStart"/>
      <w:r w:rsidRPr="00AD0E3C">
        <w:rPr>
          <w:lang w:val="en-US"/>
        </w:rPr>
        <w:t>;21</w:t>
      </w:r>
      <w:proofErr w:type="gramEnd"/>
      <w:r w:rsidRPr="00AD0E3C">
        <w:rPr>
          <w:lang w:val="en-US"/>
        </w:rPr>
        <w:t xml:space="preserve">(12). </w:t>
      </w:r>
      <w:proofErr w:type="spellStart"/>
      <w:proofErr w:type="gramStart"/>
      <w:r w:rsidRPr="00AD0E3C">
        <w:rPr>
          <w:lang w:val="en-US"/>
        </w:rPr>
        <w:t>pii</w:t>
      </w:r>
      <w:proofErr w:type="spellEnd"/>
      <w:proofErr w:type="gramEnd"/>
      <w:r w:rsidRPr="00AD0E3C">
        <w:rPr>
          <w:lang w:val="en-US"/>
        </w:rPr>
        <w:t>: E1627.</w:t>
      </w:r>
    </w:p>
    <w:p w14:paraId="297DDAE8" w14:textId="77777777" w:rsidR="00B92D17" w:rsidRPr="003F59CE" w:rsidRDefault="00B92D17">
      <w:pPr>
        <w:pStyle w:val="Testonotadichiusura"/>
        <w:rPr>
          <w:lang w:val="en-US"/>
        </w:rPr>
      </w:pPr>
    </w:p>
  </w:endnote>
  <w:endnote w:id="2">
    <w:p w14:paraId="5C43BC43" w14:textId="77777777" w:rsidR="00B92D17" w:rsidRPr="003F59CE" w:rsidRDefault="00B92D17">
      <w:pPr>
        <w:pStyle w:val="Testonotadichiusura"/>
        <w:rPr>
          <w:lang w:val="en-US"/>
        </w:rPr>
      </w:pPr>
      <w:r>
        <w:rPr>
          <w:rStyle w:val="Rimandonotadichiusura"/>
        </w:rPr>
        <w:endnoteRef/>
      </w:r>
      <w:r w:rsidRPr="003F59CE">
        <w:rPr>
          <w:lang w:val="en-US"/>
        </w:rPr>
        <w:t xml:space="preserve"> Stirpe, F., Barbieri, L., Battelli, M.G., Soria, M., </w:t>
      </w:r>
      <w:proofErr w:type="spellStart"/>
      <w:r w:rsidRPr="003F59CE">
        <w:rPr>
          <w:lang w:val="en-US"/>
        </w:rPr>
        <w:t>Lappi</w:t>
      </w:r>
      <w:proofErr w:type="spellEnd"/>
      <w:r w:rsidRPr="003F59CE">
        <w:rPr>
          <w:lang w:val="en-US"/>
        </w:rPr>
        <w:t>, D. A. (1992) Ribosome-inactivating proteins from plants: present status and future prospects. Biotechnology 10, 405-412.</w:t>
      </w:r>
    </w:p>
    <w:p w14:paraId="2D9A4935" w14:textId="77777777" w:rsidR="00B92D17" w:rsidRPr="003F59CE" w:rsidRDefault="00B92D17">
      <w:pPr>
        <w:pStyle w:val="Testonotadichiusura"/>
        <w:rPr>
          <w:lang w:val="en-US"/>
        </w:rPr>
      </w:pPr>
    </w:p>
  </w:endnote>
  <w:endnote w:id="3">
    <w:p w14:paraId="12F73B31" w14:textId="77777777" w:rsidR="00B92D17" w:rsidRDefault="00B92D17" w:rsidP="00DF1B39">
      <w:pPr>
        <w:pStyle w:val="Testonotadichiusura"/>
        <w:rPr>
          <w:lang w:val="en-US"/>
        </w:rPr>
      </w:pPr>
      <w:r>
        <w:rPr>
          <w:rStyle w:val="Rimandonotadichiusura"/>
        </w:rPr>
        <w:endnoteRef/>
      </w:r>
      <w:r w:rsidRPr="00DF1B39">
        <w:rPr>
          <w:lang w:val="en-US"/>
        </w:rPr>
        <w:t xml:space="preserve"> Barbieri L, Polito L, Bolognesi A, Ciani M, Pelosi E, </w:t>
      </w:r>
      <w:proofErr w:type="spellStart"/>
      <w:r w:rsidRPr="00DF1B39">
        <w:rPr>
          <w:lang w:val="en-US"/>
        </w:rPr>
        <w:t>Farini</w:t>
      </w:r>
      <w:proofErr w:type="spellEnd"/>
      <w:r w:rsidRPr="00DF1B39">
        <w:rPr>
          <w:lang w:val="en-US"/>
        </w:rPr>
        <w:t xml:space="preserve"> V, </w:t>
      </w:r>
      <w:proofErr w:type="spellStart"/>
      <w:r w:rsidRPr="00DF1B39">
        <w:rPr>
          <w:lang w:val="en-US"/>
        </w:rPr>
        <w:t>Jha</w:t>
      </w:r>
      <w:proofErr w:type="spellEnd"/>
      <w:r w:rsidRPr="00DF1B39">
        <w:rPr>
          <w:lang w:val="en-US"/>
        </w:rPr>
        <w:t xml:space="preserve"> AK, Sharma N, </w:t>
      </w:r>
      <w:proofErr w:type="spellStart"/>
      <w:r w:rsidRPr="00DF1B39">
        <w:rPr>
          <w:lang w:val="en-US"/>
        </w:rPr>
        <w:t>Vivanco</w:t>
      </w:r>
      <w:proofErr w:type="spellEnd"/>
      <w:r w:rsidRPr="00DF1B39">
        <w:rPr>
          <w:lang w:val="en-US"/>
        </w:rPr>
        <w:t xml:space="preserve"> JM, Chambery A, </w:t>
      </w:r>
      <w:proofErr w:type="spellStart"/>
      <w:r w:rsidRPr="00DF1B39">
        <w:rPr>
          <w:lang w:val="en-US"/>
        </w:rPr>
        <w:t>Parente</w:t>
      </w:r>
      <w:proofErr w:type="spellEnd"/>
      <w:r w:rsidRPr="00DF1B39">
        <w:rPr>
          <w:lang w:val="en-US"/>
        </w:rPr>
        <w:t xml:space="preserve"> A, Stirpe F. Ribosome-inactivating proteins in edible plants and purification and characterization of a new</w:t>
      </w:r>
      <w:r>
        <w:rPr>
          <w:lang w:val="en-US"/>
        </w:rPr>
        <w:t xml:space="preserve"> </w:t>
      </w:r>
      <w:r w:rsidRPr="00DF1B39">
        <w:rPr>
          <w:lang w:val="en-US"/>
        </w:rPr>
        <w:t xml:space="preserve">ribosome-inactivating protein from Cucurbita </w:t>
      </w:r>
      <w:proofErr w:type="spellStart"/>
      <w:r w:rsidRPr="00DF1B39">
        <w:rPr>
          <w:lang w:val="en-US"/>
        </w:rPr>
        <w:t>moschata</w:t>
      </w:r>
      <w:proofErr w:type="spellEnd"/>
      <w:r w:rsidRPr="00DF1B39">
        <w:rPr>
          <w:lang w:val="en-US"/>
        </w:rPr>
        <w:t xml:space="preserve">. </w:t>
      </w:r>
      <w:proofErr w:type="spellStart"/>
      <w:r w:rsidRPr="00DF1B39">
        <w:rPr>
          <w:lang w:val="en-US"/>
        </w:rPr>
        <w:t>Biochim</w:t>
      </w:r>
      <w:proofErr w:type="spellEnd"/>
      <w:r w:rsidRPr="00DF1B39">
        <w:rPr>
          <w:lang w:val="en-US"/>
        </w:rPr>
        <w:t xml:space="preserve"> </w:t>
      </w:r>
      <w:proofErr w:type="spellStart"/>
      <w:r w:rsidRPr="00DF1B39">
        <w:rPr>
          <w:lang w:val="en-US"/>
        </w:rPr>
        <w:t>Biophys</w:t>
      </w:r>
      <w:proofErr w:type="spellEnd"/>
      <w:r w:rsidRPr="00DF1B39">
        <w:rPr>
          <w:lang w:val="en-US"/>
        </w:rPr>
        <w:t xml:space="preserve"> </w:t>
      </w:r>
      <w:proofErr w:type="spellStart"/>
      <w:r w:rsidRPr="00DF1B39">
        <w:rPr>
          <w:lang w:val="en-US"/>
        </w:rPr>
        <w:t>Acta</w:t>
      </w:r>
      <w:proofErr w:type="spellEnd"/>
      <w:r w:rsidRPr="00DF1B39">
        <w:rPr>
          <w:lang w:val="en-US"/>
        </w:rPr>
        <w:t>. 2006</w:t>
      </w:r>
      <w:r>
        <w:rPr>
          <w:lang w:val="en-US"/>
        </w:rPr>
        <w:t xml:space="preserve"> </w:t>
      </w:r>
      <w:r w:rsidRPr="00DF1B39">
        <w:rPr>
          <w:lang w:val="en-US"/>
        </w:rPr>
        <w:t>May</w:t>
      </w:r>
      <w:proofErr w:type="gramStart"/>
      <w:r w:rsidRPr="00DF1B39">
        <w:rPr>
          <w:lang w:val="en-US"/>
        </w:rPr>
        <w:t>;1760</w:t>
      </w:r>
      <w:proofErr w:type="gramEnd"/>
      <w:r w:rsidRPr="00DF1B39">
        <w:rPr>
          <w:lang w:val="en-US"/>
        </w:rPr>
        <w:t>(5):783-92.</w:t>
      </w:r>
    </w:p>
    <w:p w14:paraId="31A67E79" w14:textId="77777777" w:rsidR="00B92D17" w:rsidRPr="00DF1B39" w:rsidRDefault="00B92D17" w:rsidP="00DF1B39">
      <w:pPr>
        <w:pStyle w:val="Testonotadichiusura"/>
        <w:rPr>
          <w:lang w:val="en-US"/>
        </w:rPr>
      </w:pPr>
    </w:p>
  </w:endnote>
  <w:endnote w:id="4">
    <w:p w14:paraId="5B4EC039" w14:textId="77777777" w:rsidR="00B92D17" w:rsidRPr="00EA62B8" w:rsidRDefault="00B92D17" w:rsidP="001530A1">
      <w:pPr>
        <w:pStyle w:val="Testonotadichiusura"/>
      </w:pPr>
      <w:r>
        <w:rPr>
          <w:rStyle w:val="Rimandonotadichiusura"/>
        </w:rPr>
        <w:endnoteRef/>
      </w:r>
      <w:r w:rsidRPr="003F59CE">
        <w:rPr>
          <w:lang w:val="en-US"/>
        </w:rPr>
        <w:t xml:space="preserve"> Barbieri L., Brigotti M., </w:t>
      </w:r>
      <w:proofErr w:type="spellStart"/>
      <w:r w:rsidRPr="003F59CE">
        <w:rPr>
          <w:lang w:val="en-US"/>
        </w:rPr>
        <w:t>Perocco</w:t>
      </w:r>
      <w:proofErr w:type="spellEnd"/>
      <w:r w:rsidRPr="003F59CE">
        <w:rPr>
          <w:lang w:val="en-US"/>
        </w:rPr>
        <w:t xml:space="preserve"> P., Carnicelli D., Ciani M., </w:t>
      </w:r>
      <w:proofErr w:type="spellStart"/>
      <w:r w:rsidRPr="003F59CE">
        <w:rPr>
          <w:lang w:val="en-US"/>
        </w:rPr>
        <w:t>Mercatali</w:t>
      </w:r>
      <w:proofErr w:type="spellEnd"/>
      <w:r w:rsidRPr="003F59CE">
        <w:rPr>
          <w:lang w:val="en-US"/>
        </w:rPr>
        <w:t xml:space="preserve"> L., Stirpe F. Ribosome-inactivating protein </w:t>
      </w:r>
      <w:proofErr w:type="spellStart"/>
      <w:r w:rsidRPr="003F59CE">
        <w:rPr>
          <w:lang w:val="en-US"/>
        </w:rPr>
        <w:t>depuriate</w:t>
      </w:r>
      <w:proofErr w:type="spellEnd"/>
      <w:r w:rsidRPr="003F59CE">
        <w:rPr>
          <w:lang w:val="en-US"/>
        </w:rPr>
        <w:t xml:space="preserve"> poly(ADP-</w:t>
      </w:r>
      <w:proofErr w:type="spellStart"/>
      <w:r w:rsidRPr="003F59CE">
        <w:rPr>
          <w:lang w:val="en-US"/>
        </w:rPr>
        <w:t>ribosyl</w:t>
      </w:r>
      <w:proofErr w:type="spellEnd"/>
      <w:r w:rsidRPr="003F59CE">
        <w:rPr>
          <w:lang w:val="en-US"/>
        </w:rPr>
        <w:t>)</w:t>
      </w:r>
      <w:proofErr w:type="spellStart"/>
      <w:r w:rsidRPr="003F59CE">
        <w:rPr>
          <w:lang w:val="en-US"/>
        </w:rPr>
        <w:t>atecl</w:t>
      </w:r>
      <w:proofErr w:type="spellEnd"/>
      <w:r w:rsidRPr="003F59CE">
        <w:rPr>
          <w:lang w:val="en-US"/>
        </w:rPr>
        <w:t xml:space="preserve"> poly(</w:t>
      </w:r>
      <w:proofErr w:type="spellStart"/>
      <w:r w:rsidRPr="003F59CE">
        <w:rPr>
          <w:lang w:val="en-US"/>
        </w:rPr>
        <w:t>ADPribose</w:t>
      </w:r>
      <w:proofErr w:type="spellEnd"/>
      <w:r w:rsidRPr="003F59CE">
        <w:rPr>
          <w:lang w:val="en-US"/>
        </w:rPr>
        <w:t xml:space="preserve">) polymerase and have transforming activity for 3T3 fibroblasts. </w:t>
      </w:r>
      <w:r w:rsidRPr="00EA62B8">
        <w:t xml:space="preserve">FEBS </w:t>
      </w:r>
      <w:proofErr w:type="spellStart"/>
      <w:r w:rsidRPr="00EA62B8">
        <w:t>Lett</w:t>
      </w:r>
      <w:proofErr w:type="spellEnd"/>
      <w:r w:rsidRPr="00EA62B8">
        <w:t>. 2003;538,178-182.</w:t>
      </w:r>
    </w:p>
    <w:p w14:paraId="7731237E" w14:textId="77777777" w:rsidR="00B92D17" w:rsidRPr="00EA62B8" w:rsidRDefault="00B92D17" w:rsidP="001530A1">
      <w:pPr>
        <w:pStyle w:val="Testonotadichiusura"/>
      </w:pPr>
    </w:p>
  </w:endnote>
  <w:endnote w:id="5">
    <w:p w14:paraId="332BA258" w14:textId="77777777" w:rsidR="00B92D17" w:rsidRPr="003F59CE" w:rsidRDefault="00B92D17" w:rsidP="00DF1B39">
      <w:pPr>
        <w:pStyle w:val="Testonotadichiusura"/>
        <w:rPr>
          <w:lang w:val="en-US"/>
        </w:rPr>
      </w:pPr>
      <w:r>
        <w:rPr>
          <w:rStyle w:val="Rimandonotadichiusura"/>
        </w:rPr>
        <w:endnoteRef/>
      </w:r>
      <w:r w:rsidRPr="00DF1B39">
        <w:t xml:space="preserve"> Stirpe F, Barbieri L, Battelli MG, </w:t>
      </w:r>
      <w:proofErr w:type="spellStart"/>
      <w:r w:rsidRPr="00DF1B39">
        <w:t>Soria</w:t>
      </w:r>
      <w:proofErr w:type="spellEnd"/>
      <w:r w:rsidRPr="00DF1B39">
        <w:t xml:space="preserve"> M, Lappi DA. </w:t>
      </w:r>
      <w:r w:rsidRPr="00DF1B39">
        <w:rPr>
          <w:lang w:val="en-US"/>
        </w:rPr>
        <w:t>Ribosome-inactivating</w:t>
      </w:r>
      <w:r>
        <w:rPr>
          <w:lang w:val="en-US"/>
        </w:rPr>
        <w:t xml:space="preserve"> </w:t>
      </w:r>
      <w:r w:rsidRPr="00DF1B39">
        <w:rPr>
          <w:lang w:val="en-US"/>
        </w:rPr>
        <w:t>proteins from plants: present status and future prospects. Biotechnology (N Y).</w:t>
      </w:r>
      <w:r>
        <w:rPr>
          <w:lang w:val="en-US"/>
        </w:rPr>
        <w:t xml:space="preserve"> 1992 Apr</w:t>
      </w:r>
      <w:proofErr w:type="gramStart"/>
      <w:r>
        <w:rPr>
          <w:lang w:val="en-US"/>
        </w:rPr>
        <w:t>;10</w:t>
      </w:r>
      <w:proofErr w:type="gramEnd"/>
      <w:r>
        <w:rPr>
          <w:lang w:val="en-US"/>
        </w:rPr>
        <w:t>(4):405-12</w:t>
      </w:r>
      <w:r w:rsidRPr="003F59CE">
        <w:rPr>
          <w:lang w:val="en-US"/>
        </w:rPr>
        <w:t>.</w:t>
      </w:r>
    </w:p>
    <w:p w14:paraId="2BFFD054" w14:textId="77777777" w:rsidR="00B92D17" w:rsidRPr="003F59CE" w:rsidRDefault="00B92D17" w:rsidP="001530A1">
      <w:pPr>
        <w:pStyle w:val="Testonotadichiusura"/>
        <w:rPr>
          <w:lang w:val="en-US"/>
        </w:rPr>
      </w:pPr>
    </w:p>
  </w:endnote>
  <w:endnote w:id="6">
    <w:p w14:paraId="0FE7EF80" w14:textId="77777777" w:rsidR="00B92D17" w:rsidRPr="003F59CE" w:rsidRDefault="00B92D17" w:rsidP="004404BE">
      <w:pPr>
        <w:pStyle w:val="Testonotadichiusura"/>
        <w:rPr>
          <w:lang w:val="en-US"/>
        </w:rPr>
      </w:pPr>
      <w:r>
        <w:rPr>
          <w:rStyle w:val="Rimandonotadichiusura"/>
        </w:rPr>
        <w:endnoteRef/>
      </w:r>
      <w:r w:rsidRPr="003F59CE">
        <w:rPr>
          <w:lang w:val="en-US"/>
        </w:rPr>
        <w:t xml:space="preserve"> </w:t>
      </w:r>
      <w:proofErr w:type="spellStart"/>
      <w:r w:rsidRPr="003F59CE">
        <w:rPr>
          <w:lang w:val="en-US"/>
        </w:rPr>
        <w:t>Gonatas</w:t>
      </w:r>
      <w:proofErr w:type="spellEnd"/>
      <w:r w:rsidRPr="003F59CE">
        <w:rPr>
          <w:lang w:val="en-US"/>
        </w:rPr>
        <w:t xml:space="preserve"> N.K., </w:t>
      </w:r>
      <w:proofErr w:type="spellStart"/>
      <w:r w:rsidRPr="003F59CE">
        <w:rPr>
          <w:lang w:val="en-US"/>
        </w:rPr>
        <w:t>Gonatas</w:t>
      </w:r>
      <w:proofErr w:type="spellEnd"/>
      <w:r w:rsidRPr="003F59CE">
        <w:rPr>
          <w:lang w:val="en-US"/>
        </w:rPr>
        <w:t xml:space="preserve"> J.O., Stieber A. The involvement of the Golgi apparatus in the pathogenesis of amyotrophic lateral sclerosis, Alzheimer's disease, and ricin intoxication. </w:t>
      </w:r>
      <w:proofErr w:type="spellStart"/>
      <w:r w:rsidRPr="003F59CE">
        <w:rPr>
          <w:lang w:val="en-US"/>
        </w:rPr>
        <w:t>Histochem</w:t>
      </w:r>
      <w:proofErr w:type="spellEnd"/>
      <w:r w:rsidRPr="003F59CE">
        <w:rPr>
          <w:lang w:val="en-US"/>
        </w:rPr>
        <w:t xml:space="preserve"> Cell Biol. 1998 May-Jun</w:t>
      </w:r>
      <w:proofErr w:type="gramStart"/>
      <w:r w:rsidRPr="003F59CE">
        <w:rPr>
          <w:lang w:val="en-US"/>
        </w:rPr>
        <w:t>;109</w:t>
      </w:r>
      <w:proofErr w:type="gramEnd"/>
      <w:r w:rsidRPr="003F59CE">
        <w:rPr>
          <w:lang w:val="en-US"/>
        </w:rPr>
        <w:t>(5-6):591-600.</w:t>
      </w:r>
    </w:p>
    <w:p w14:paraId="4FDBB1D4" w14:textId="77777777" w:rsidR="00B92D17" w:rsidRPr="003F59CE" w:rsidRDefault="00B92D17" w:rsidP="004404BE">
      <w:pPr>
        <w:pStyle w:val="Testonotadichiusura"/>
        <w:rPr>
          <w:lang w:val="en-US"/>
        </w:rPr>
      </w:pPr>
    </w:p>
  </w:endnote>
  <w:endnote w:id="7">
    <w:p w14:paraId="3A41F1ED" w14:textId="77777777" w:rsidR="00B92D17" w:rsidRPr="003F59CE" w:rsidRDefault="00B92D17" w:rsidP="004404BE">
      <w:pPr>
        <w:pStyle w:val="Testonotadichiusura"/>
        <w:rPr>
          <w:lang w:val="en-US"/>
        </w:rPr>
      </w:pPr>
      <w:r>
        <w:rPr>
          <w:rStyle w:val="Rimandonotadichiusura"/>
        </w:rPr>
        <w:endnoteRef/>
      </w:r>
      <w:r w:rsidRPr="003F59CE">
        <w:rPr>
          <w:lang w:val="en-US"/>
        </w:rPr>
        <w:t xml:space="preserve"> </w:t>
      </w:r>
      <w:proofErr w:type="spellStart"/>
      <w:proofErr w:type="gramStart"/>
      <w:r w:rsidRPr="003F59CE">
        <w:rPr>
          <w:lang w:val="en-US"/>
        </w:rPr>
        <w:t>Llorente</w:t>
      </w:r>
      <w:proofErr w:type="spellEnd"/>
      <w:r w:rsidRPr="003F59CE">
        <w:rPr>
          <w:lang w:val="en-US"/>
        </w:rPr>
        <w:t xml:space="preserve"> A., van </w:t>
      </w:r>
      <w:proofErr w:type="spellStart"/>
      <w:r w:rsidRPr="003F59CE">
        <w:rPr>
          <w:lang w:val="en-US"/>
        </w:rPr>
        <w:t>Deurs</w:t>
      </w:r>
      <w:proofErr w:type="spellEnd"/>
      <w:r w:rsidRPr="003F59CE">
        <w:rPr>
          <w:lang w:val="en-US"/>
        </w:rPr>
        <w:t xml:space="preserve"> B., </w:t>
      </w:r>
      <w:proofErr w:type="spellStart"/>
      <w:r w:rsidRPr="003F59CE">
        <w:rPr>
          <w:lang w:val="en-US"/>
        </w:rPr>
        <w:t>Garred</w:t>
      </w:r>
      <w:proofErr w:type="spellEnd"/>
      <w:r w:rsidRPr="003F59CE">
        <w:rPr>
          <w:lang w:val="en-US"/>
        </w:rPr>
        <w:t xml:space="preserve"> O., </w:t>
      </w:r>
      <w:proofErr w:type="spellStart"/>
      <w:r w:rsidRPr="003F59CE">
        <w:rPr>
          <w:lang w:val="en-US"/>
        </w:rPr>
        <w:t>Eker</w:t>
      </w:r>
      <w:proofErr w:type="spellEnd"/>
      <w:r w:rsidRPr="003F59CE">
        <w:rPr>
          <w:lang w:val="en-US"/>
        </w:rPr>
        <w:t xml:space="preserve"> P., </w:t>
      </w:r>
      <w:proofErr w:type="spellStart"/>
      <w:r w:rsidRPr="003F59CE">
        <w:rPr>
          <w:lang w:val="en-US"/>
        </w:rPr>
        <w:t>Sandvig</w:t>
      </w:r>
      <w:proofErr w:type="spellEnd"/>
      <w:r w:rsidRPr="003F59CE">
        <w:rPr>
          <w:lang w:val="en-US"/>
        </w:rPr>
        <w:t xml:space="preserve"> K. Apical endocytosis of ricin in MDCK cells is regulated by the cyclooxygenase pathway</w:t>
      </w:r>
      <w:proofErr w:type="gramEnd"/>
      <w:r w:rsidRPr="003F59CE">
        <w:rPr>
          <w:lang w:val="en-US"/>
        </w:rPr>
        <w:t>. J Cell Sci. 2000 Apr</w:t>
      </w:r>
      <w:proofErr w:type="gramStart"/>
      <w:r w:rsidRPr="003F59CE">
        <w:rPr>
          <w:lang w:val="en-US"/>
        </w:rPr>
        <w:t>;113</w:t>
      </w:r>
      <w:proofErr w:type="gramEnd"/>
      <w:r w:rsidRPr="003F59CE">
        <w:rPr>
          <w:lang w:val="en-US"/>
        </w:rPr>
        <w:t xml:space="preserve"> ( Pt 7):1213-21.</w:t>
      </w:r>
    </w:p>
    <w:p w14:paraId="0EEAD7C2" w14:textId="77777777" w:rsidR="00B92D17" w:rsidRPr="003F59CE" w:rsidRDefault="00B92D17" w:rsidP="004404BE">
      <w:pPr>
        <w:pStyle w:val="Testonotadichiusura"/>
        <w:rPr>
          <w:lang w:val="en-US"/>
        </w:rPr>
      </w:pPr>
    </w:p>
  </w:endnote>
  <w:endnote w:id="8">
    <w:p w14:paraId="6263EBF7" w14:textId="77777777" w:rsidR="00B92D17" w:rsidRPr="00C25071" w:rsidRDefault="00B92D17" w:rsidP="00B830D3">
      <w:pPr>
        <w:pStyle w:val="Testonotadichiusura"/>
        <w:rPr>
          <w:lang w:val="en-US"/>
        </w:rPr>
      </w:pPr>
      <w:r>
        <w:rPr>
          <w:rStyle w:val="Rimandonotadichiusura"/>
        </w:rPr>
        <w:endnoteRef/>
      </w:r>
      <w:r w:rsidRPr="003F59CE">
        <w:rPr>
          <w:lang w:val="en-US"/>
        </w:rPr>
        <w:t xml:space="preserve"> Madan S., Ghosh P.C. Enhancing potency of liposomal </w:t>
      </w:r>
      <w:proofErr w:type="spellStart"/>
      <w:r w:rsidRPr="003F59CE">
        <w:rPr>
          <w:lang w:val="en-US"/>
        </w:rPr>
        <w:t>monensin</w:t>
      </w:r>
      <w:proofErr w:type="spellEnd"/>
      <w:r w:rsidRPr="003F59CE">
        <w:rPr>
          <w:lang w:val="en-US"/>
        </w:rPr>
        <w:t xml:space="preserve"> on ricin cytotoxicity in </w:t>
      </w:r>
      <w:proofErr w:type="gramStart"/>
      <w:r w:rsidRPr="003F59CE">
        <w:rPr>
          <w:lang w:val="en-US"/>
        </w:rPr>
        <w:t>mouse macrophage tumor cells</w:t>
      </w:r>
      <w:proofErr w:type="gramEnd"/>
      <w:r w:rsidRPr="003F59CE">
        <w:rPr>
          <w:lang w:val="en-US"/>
        </w:rPr>
        <w:t xml:space="preserve">. </w:t>
      </w:r>
      <w:proofErr w:type="spellStart"/>
      <w:r w:rsidRPr="00C25071">
        <w:rPr>
          <w:lang w:val="en-US"/>
        </w:rPr>
        <w:t>Biochem</w:t>
      </w:r>
      <w:proofErr w:type="spellEnd"/>
      <w:r w:rsidRPr="00C25071">
        <w:rPr>
          <w:lang w:val="en-US"/>
        </w:rPr>
        <w:t xml:space="preserve"> Int. 1992 Oct</w:t>
      </w:r>
      <w:proofErr w:type="gramStart"/>
      <w:r w:rsidRPr="00C25071">
        <w:rPr>
          <w:lang w:val="en-US"/>
        </w:rPr>
        <w:t>;28</w:t>
      </w:r>
      <w:proofErr w:type="gramEnd"/>
      <w:r w:rsidRPr="00C25071">
        <w:rPr>
          <w:lang w:val="en-US"/>
        </w:rPr>
        <w:t>(2):287-95.</w:t>
      </w:r>
    </w:p>
    <w:p w14:paraId="2E604F4E" w14:textId="77777777" w:rsidR="00B92D17" w:rsidRPr="00C25071" w:rsidRDefault="00B92D17" w:rsidP="00B830D3">
      <w:pPr>
        <w:pStyle w:val="Testonotadichiusura"/>
        <w:rPr>
          <w:lang w:val="en-US"/>
        </w:rPr>
      </w:pPr>
    </w:p>
  </w:endnote>
  <w:endnote w:id="9">
    <w:p w14:paraId="3FCF1E61" w14:textId="77777777" w:rsidR="00B92D17" w:rsidRPr="003F59CE" w:rsidRDefault="00B92D17" w:rsidP="002F4A6F">
      <w:pPr>
        <w:pStyle w:val="Testonotadichiusura"/>
        <w:rPr>
          <w:lang w:val="en-US"/>
        </w:rPr>
      </w:pPr>
      <w:r>
        <w:rPr>
          <w:rStyle w:val="Rimandonotadichiusura"/>
        </w:rPr>
        <w:endnoteRef/>
      </w:r>
      <w:r w:rsidRPr="003F59CE">
        <w:rPr>
          <w:lang w:val="en-US"/>
        </w:rPr>
        <w:t xml:space="preserve"> Endo Y., Mitsui K., </w:t>
      </w:r>
      <w:proofErr w:type="spellStart"/>
      <w:r w:rsidRPr="003F59CE">
        <w:rPr>
          <w:lang w:val="en-US"/>
        </w:rPr>
        <w:t>Motizuki</w:t>
      </w:r>
      <w:proofErr w:type="spellEnd"/>
      <w:r w:rsidRPr="003F59CE">
        <w:rPr>
          <w:lang w:val="en-US"/>
        </w:rPr>
        <w:t xml:space="preserve"> M., </w:t>
      </w:r>
      <w:proofErr w:type="spellStart"/>
      <w:r w:rsidRPr="003F59CE">
        <w:rPr>
          <w:lang w:val="en-US"/>
        </w:rPr>
        <w:t>Tsurugi</w:t>
      </w:r>
      <w:proofErr w:type="spellEnd"/>
      <w:r w:rsidRPr="003F59CE">
        <w:rPr>
          <w:lang w:val="en-US"/>
        </w:rPr>
        <w:t xml:space="preserve"> K. The mechanism of action of ricin and related toxic lectins on eukaryotic ribosomes. The site and the characteristics of the modification in 28 S ribosomal RNA caused by the toxins. J </w:t>
      </w:r>
      <w:proofErr w:type="spellStart"/>
      <w:r w:rsidRPr="003F59CE">
        <w:rPr>
          <w:lang w:val="en-US"/>
        </w:rPr>
        <w:t>Biol</w:t>
      </w:r>
      <w:proofErr w:type="spellEnd"/>
      <w:r w:rsidRPr="003F59CE">
        <w:rPr>
          <w:lang w:val="en-US"/>
        </w:rPr>
        <w:t xml:space="preserve"> Chem. 1987 Apr 25</w:t>
      </w:r>
      <w:proofErr w:type="gramStart"/>
      <w:r w:rsidRPr="003F59CE">
        <w:rPr>
          <w:lang w:val="en-US"/>
        </w:rPr>
        <w:t>;262</w:t>
      </w:r>
      <w:proofErr w:type="gramEnd"/>
      <w:r w:rsidRPr="003F59CE">
        <w:rPr>
          <w:lang w:val="en-US"/>
        </w:rPr>
        <w:t>(12):5908-12.</w:t>
      </w:r>
    </w:p>
    <w:p w14:paraId="07CD4E2D" w14:textId="77777777" w:rsidR="00B92D17" w:rsidRPr="003F59CE" w:rsidRDefault="00B92D17" w:rsidP="002F4A6F">
      <w:pPr>
        <w:pStyle w:val="Testonotadichiusura"/>
        <w:rPr>
          <w:lang w:val="en-US"/>
        </w:rPr>
      </w:pPr>
    </w:p>
  </w:endnote>
  <w:endnote w:id="10">
    <w:p w14:paraId="6A3CCD24" w14:textId="77777777" w:rsidR="00B92D17" w:rsidRPr="003F59CE" w:rsidRDefault="00B92D17" w:rsidP="002F4A6F">
      <w:pPr>
        <w:pStyle w:val="Testonotadichiusura"/>
        <w:rPr>
          <w:lang w:val="en-US"/>
        </w:rPr>
      </w:pPr>
      <w:r>
        <w:rPr>
          <w:rStyle w:val="Rimandonotadichiusura"/>
        </w:rPr>
        <w:endnoteRef/>
      </w:r>
      <w:r w:rsidRPr="003F59CE">
        <w:rPr>
          <w:lang w:val="en-US"/>
        </w:rPr>
        <w:t xml:space="preserve"> Brigotti M., </w:t>
      </w:r>
      <w:proofErr w:type="spellStart"/>
      <w:r w:rsidRPr="003F59CE">
        <w:rPr>
          <w:lang w:val="en-US"/>
        </w:rPr>
        <w:t>Rambelli</w:t>
      </w:r>
      <w:proofErr w:type="spellEnd"/>
      <w:r w:rsidRPr="003F59CE">
        <w:rPr>
          <w:lang w:val="en-US"/>
        </w:rPr>
        <w:t xml:space="preserve"> F., Zamboni M., Montanaro L., </w:t>
      </w:r>
      <w:proofErr w:type="spellStart"/>
      <w:r w:rsidRPr="003F59CE">
        <w:rPr>
          <w:lang w:val="en-US"/>
        </w:rPr>
        <w:t>Sperti</w:t>
      </w:r>
      <w:proofErr w:type="spellEnd"/>
      <w:r w:rsidRPr="003F59CE">
        <w:rPr>
          <w:lang w:val="en-US"/>
        </w:rPr>
        <w:t xml:space="preserve"> S. Effect of alpha-</w:t>
      </w:r>
      <w:proofErr w:type="spellStart"/>
      <w:r w:rsidRPr="003F59CE">
        <w:rPr>
          <w:lang w:val="en-US"/>
        </w:rPr>
        <w:t>sarcin</w:t>
      </w:r>
      <w:proofErr w:type="spellEnd"/>
      <w:r w:rsidRPr="003F59CE">
        <w:rPr>
          <w:lang w:val="en-US"/>
        </w:rPr>
        <w:t xml:space="preserve"> and ribosome-inactivating proteins on the interaction of elongation factors with ribosomes. </w:t>
      </w:r>
      <w:proofErr w:type="spellStart"/>
      <w:r w:rsidRPr="003F59CE">
        <w:rPr>
          <w:lang w:val="en-US"/>
        </w:rPr>
        <w:t>Biochem</w:t>
      </w:r>
      <w:proofErr w:type="spellEnd"/>
      <w:r w:rsidRPr="003F59CE">
        <w:rPr>
          <w:lang w:val="en-US"/>
        </w:rPr>
        <w:t xml:space="preserve"> J. 1989 Feb 1 ; 257(3):7</w:t>
      </w:r>
    </w:p>
    <w:p w14:paraId="3996D225" w14:textId="77777777" w:rsidR="00B92D17" w:rsidRPr="003F59CE" w:rsidRDefault="00B92D17" w:rsidP="002F4A6F">
      <w:pPr>
        <w:pStyle w:val="Testonotadichiusura"/>
        <w:rPr>
          <w:lang w:val="en-US"/>
        </w:rPr>
      </w:pPr>
    </w:p>
  </w:endnote>
  <w:endnote w:id="11">
    <w:p w14:paraId="6A0896C7" w14:textId="77777777" w:rsidR="00B92D17" w:rsidRPr="003F59CE" w:rsidRDefault="00B92D17" w:rsidP="002F4A6F">
      <w:pPr>
        <w:pStyle w:val="Testonotadichiusura"/>
        <w:rPr>
          <w:lang w:val="en-US"/>
        </w:rPr>
      </w:pPr>
      <w:r>
        <w:rPr>
          <w:rStyle w:val="Rimandonotadichiusura"/>
        </w:rPr>
        <w:endnoteRef/>
      </w:r>
      <w:r w:rsidRPr="003F59CE">
        <w:rPr>
          <w:lang w:val="en-US"/>
        </w:rPr>
        <w:t xml:space="preserve"> Barbieri L., </w:t>
      </w:r>
      <w:proofErr w:type="spellStart"/>
      <w:r w:rsidRPr="003F59CE">
        <w:rPr>
          <w:lang w:val="en-US"/>
        </w:rPr>
        <w:t>Valbonesi</w:t>
      </w:r>
      <w:proofErr w:type="spellEnd"/>
      <w:r w:rsidRPr="003F59CE">
        <w:rPr>
          <w:lang w:val="en-US"/>
        </w:rPr>
        <w:t xml:space="preserve"> P., </w:t>
      </w:r>
      <w:proofErr w:type="spellStart"/>
      <w:r w:rsidRPr="003F59CE">
        <w:rPr>
          <w:lang w:val="en-US"/>
        </w:rPr>
        <w:t>Gorini</w:t>
      </w:r>
      <w:proofErr w:type="spellEnd"/>
      <w:r w:rsidRPr="003F59CE">
        <w:rPr>
          <w:lang w:val="en-US"/>
        </w:rPr>
        <w:t xml:space="preserve"> P., Pession A. and Stirpe F. Polynucleotide adenosine glycosidase activity of saporin-L1: effect on DNA, RNA and </w:t>
      </w:r>
      <w:proofErr w:type="gramStart"/>
      <w:r w:rsidRPr="003F59CE">
        <w:rPr>
          <w:lang w:val="en-US"/>
        </w:rPr>
        <w:t>poly(</w:t>
      </w:r>
      <w:proofErr w:type="gramEnd"/>
      <w:r w:rsidRPr="003F59CE">
        <w:rPr>
          <w:lang w:val="en-US"/>
        </w:rPr>
        <w:t xml:space="preserve">A). </w:t>
      </w:r>
      <w:proofErr w:type="spellStart"/>
      <w:r w:rsidRPr="003F59CE">
        <w:rPr>
          <w:lang w:val="en-US"/>
        </w:rPr>
        <w:t>Biochem</w:t>
      </w:r>
      <w:proofErr w:type="spellEnd"/>
      <w:r w:rsidRPr="003F59CE">
        <w:rPr>
          <w:lang w:val="en-US"/>
        </w:rPr>
        <w:t>. J.1996</w:t>
      </w:r>
      <w:proofErr w:type="gramStart"/>
      <w:r w:rsidRPr="003F59CE">
        <w:rPr>
          <w:lang w:val="en-US"/>
        </w:rPr>
        <w:t>;319:507</w:t>
      </w:r>
      <w:proofErr w:type="gramEnd"/>
      <w:r w:rsidRPr="003F59CE">
        <w:rPr>
          <w:lang w:val="en-US"/>
        </w:rPr>
        <w:t>-513.</w:t>
      </w:r>
    </w:p>
    <w:p w14:paraId="668D391E" w14:textId="77777777" w:rsidR="00B92D17" w:rsidRPr="003F59CE" w:rsidRDefault="00B92D17" w:rsidP="002F4A6F">
      <w:pPr>
        <w:pStyle w:val="Testonotadichiusura"/>
        <w:rPr>
          <w:lang w:val="en-US"/>
        </w:rPr>
      </w:pPr>
    </w:p>
  </w:endnote>
  <w:endnote w:id="12">
    <w:p w14:paraId="52D51228" w14:textId="77777777" w:rsidR="00B92D17" w:rsidRPr="003F59CE" w:rsidRDefault="00B92D17" w:rsidP="002F4A6F">
      <w:pPr>
        <w:pStyle w:val="Testonotadichiusura"/>
        <w:rPr>
          <w:lang w:val="en-US"/>
        </w:rPr>
      </w:pPr>
      <w:r>
        <w:rPr>
          <w:rStyle w:val="Rimandonotadichiusura"/>
        </w:rPr>
        <w:endnoteRef/>
      </w:r>
      <w:r w:rsidRPr="003F59CE">
        <w:rPr>
          <w:lang w:val="en-US"/>
        </w:rPr>
        <w:t xml:space="preserve"> Barbieri L., </w:t>
      </w:r>
      <w:proofErr w:type="spellStart"/>
      <w:r w:rsidRPr="003F59CE">
        <w:rPr>
          <w:lang w:val="en-US"/>
        </w:rPr>
        <w:t>Valbonesi</w:t>
      </w:r>
      <w:proofErr w:type="spellEnd"/>
      <w:r w:rsidRPr="003F59CE">
        <w:rPr>
          <w:lang w:val="en-US"/>
        </w:rPr>
        <w:t xml:space="preserve"> P., Bonora E., </w:t>
      </w:r>
      <w:proofErr w:type="spellStart"/>
      <w:r w:rsidRPr="003F59CE">
        <w:rPr>
          <w:lang w:val="en-US"/>
        </w:rPr>
        <w:t>Gorini</w:t>
      </w:r>
      <w:proofErr w:type="spellEnd"/>
      <w:r w:rsidRPr="003F59CE">
        <w:rPr>
          <w:lang w:val="en-US"/>
        </w:rPr>
        <w:t xml:space="preserve"> P., Bolognesi A. and Stirpe F. Polynucleotide: adenosine glycosidase activity of ribosome-inactivating proteins: effect on DNA, RNA and </w:t>
      </w:r>
      <w:proofErr w:type="gramStart"/>
      <w:r w:rsidRPr="003F59CE">
        <w:rPr>
          <w:lang w:val="en-US"/>
        </w:rPr>
        <w:t>poly(</w:t>
      </w:r>
      <w:proofErr w:type="gramEnd"/>
      <w:r w:rsidRPr="003F59CE">
        <w:rPr>
          <w:lang w:val="en-US"/>
        </w:rPr>
        <w:t>A). Nucleic acids Res. 1997; 25: 518-22.</w:t>
      </w:r>
    </w:p>
    <w:p w14:paraId="532675B3" w14:textId="77777777" w:rsidR="00B92D17" w:rsidRPr="003F59CE" w:rsidRDefault="00B92D17" w:rsidP="002F4A6F">
      <w:pPr>
        <w:pStyle w:val="Testonotadichiusura"/>
        <w:rPr>
          <w:lang w:val="en-US"/>
        </w:rPr>
      </w:pPr>
    </w:p>
  </w:endnote>
  <w:endnote w:id="13">
    <w:p w14:paraId="057E46D2" w14:textId="77777777" w:rsidR="00B92D17" w:rsidRPr="003F59CE" w:rsidRDefault="00B92D17" w:rsidP="002F4A6F">
      <w:pPr>
        <w:pStyle w:val="Testonotadichiusura"/>
        <w:rPr>
          <w:lang w:val="en-US"/>
        </w:rPr>
      </w:pPr>
      <w:r>
        <w:rPr>
          <w:rStyle w:val="Rimandonotadichiusura"/>
        </w:rPr>
        <w:endnoteRef/>
      </w:r>
      <w:r w:rsidRPr="003F59CE">
        <w:rPr>
          <w:lang w:val="en-US"/>
        </w:rPr>
        <w:t xml:space="preserve"> Barbieri L., </w:t>
      </w:r>
      <w:proofErr w:type="spellStart"/>
      <w:r w:rsidRPr="003F59CE">
        <w:rPr>
          <w:lang w:val="en-US"/>
        </w:rPr>
        <w:t>Valbonesi</w:t>
      </w:r>
      <w:proofErr w:type="spellEnd"/>
      <w:r w:rsidRPr="003F59CE">
        <w:rPr>
          <w:lang w:val="en-US"/>
        </w:rPr>
        <w:t xml:space="preserve"> P., </w:t>
      </w:r>
      <w:proofErr w:type="spellStart"/>
      <w:r w:rsidRPr="003F59CE">
        <w:rPr>
          <w:lang w:val="en-US"/>
        </w:rPr>
        <w:t>Gorini</w:t>
      </w:r>
      <w:proofErr w:type="spellEnd"/>
      <w:r w:rsidRPr="003F59CE">
        <w:rPr>
          <w:lang w:val="en-US"/>
        </w:rPr>
        <w:t xml:space="preserve"> P., Pession A. and Stirpe F. Polynucleotide adenosine glycosidase activity of saporin-L1: effect on DNA, RNA and </w:t>
      </w:r>
      <w:proofErr w:type="gramStart"/>
      <w:r w:rsidRPr="003F59CE">
        <w:rPr>
          <w:lang w:val="en-US"/>
        </w:rPr>
        <w:t>poly(</w:t>
      </w:r>
      <w:proofErr w:type="gramEnd"/>
      <w:r w:rsidRPr="003F59CE">
        <w:rPr>
          <w:lang w:val="en-US"/>
        </w:rPr>
        <w:t xml:space="preserve">A). </w:t>
      </w:r>
      <w:proofErr w:type="spellStart"/>
      <w:r w:rsidRPr="003F59CE">
        <w:rPr>
          <w:lang w:val="en-US"/>
        </w:rPr>
        <w:t>Biochem</w:t>
      </w:r>
      <w:proofErr w:type="spellEnd"/>
      <w:r w:rsidRPr="003F59CE">
        <w:rPr>
          <w:lang w:val="en-US"/>
        </w:rPr>
        <w:t>. J.1996</w:t>
      </w:r>
      <w:proofErr w:type="gramStart"/>
      <w:r w:rsidRPr="003F59CE">
        <w:rPr>
          <w:lang w:val="en-US"/>
        </w:rPr>
        <w:t>;319:507</w:t>
      </w:r>
      <w:proofErr w:type="gramEnd"/>
      <w:r w:rsidRPr="003F59CE">
        <w:rPr>
          <w:lang w:val="en-US"/>
        </w:rPr>
        <w:t>-513.</w:t>
      </w:r>
    </w:p>
    <w:p w14:paraId="586FA441" w14:textId="77777777" w:rsidR="00B92D17" w:rsidRPr="003F59CE" w:rsidRDefault="00B92D17" w:rsidP="002F4A6F">
      <w:pPr>
        <w:pStyle w:val="Testonotadichiusura"/>
        <w:rPr>
          <w:lang w:val="en-US"/>
        </w:rPr>
      </w:pPr>
    </w:p>
  </w:endnote>
  <w:endnote w:id="14">
    <w:p w14:paraId="4DFD33C5" w14:textId="77777777" w:rsidR="00B92D17" w:rsidRPr="003F59CE" w:rsidRDefault="00B92D17" w:rsidP="002F4A6F">
      <w:pPr>
        <w:pStyle w:val="Testonotadichiusura"/>
        <w:rPr>
          <w:lang w:val="en-US"/>
        </w:rPr>
      </w:pPr>
      <w:r>
        <w:rPr>
          <w:rStyle w:val="Rimandonotadichiusura"/>
        </w:rPr>
        <w:endnoteRef/>
      </w:r>
      <w:r w:rsidRPr="003F59CE">
        <w:rPr>
          <w:lang w:val="en-US"/>
        </w:rPr>
        <w:t xml:space="preserve"> Barbieri L., </w:t>
      </w:r>
      <w:proofErr w:type="spellStart"/>
      <w:r w:rsidRPr="003F59CE">
        <w:rPr>
          <w:lang w:val="en-US"/>
        </w:rPr>
        <w:t>Valbonesi</w:t>
      </w:r>
      <w:proofErr w:type="spellEnd"/>
      <w:r w:rsidRPr="003F59CE">
        <w:rPr>
          <w:lang w:val="en-US"/>
        </w:rPr>
        <w:t xml:space="preserve"> P., Bonora E., </w:t>
      </w:r>
      <w:proofErr w:type="spellStart"/>
      <w:r w:rsidRPr="003F59CE">
        <w:rPr>
          <w:lang w:val="en-US"/>
        </w:rPr>
        <w:t>Gorini</w:t>
      </w:r>
      <w:proofErr w:type="spellEnd"/>
      <w:r w:rsidRPr="003F59CE">
        <w:rPr>
          <w:lang w:val="en-US"/>
        </w:rPr>
        <w:t xml:space="preserve"> P., Bolognesi A. and Stirpe F. Polynucleotide: adenosine glycosidase activity of ribosome-inactivating proteins: effect on DNA, RNA and </w:t>
      </w:r>
      <w:proofErr w:type="gramStart"/>
      <w:r w:rsidRPr="003F59CE">
        <w:rPr>
          <w:lang w:val="en-US"/>
        </w:rPr>
        <w:t>poly(</w:t>
      </w:r>
      <w:proofErr w:type="gramEnd"/>
      <w:r w:rsidRPr="003F59CE">
        <w:rPr>
          <w:lang w:val="en-US"/>
        </w:rPr>
        <w:t>A). Nucleic acids Res. 1997; 25: 518-22.</w:t>
      </w:r>
    </w:p>
    <w:p w14:paraId="05B7E476" w14:textId="77777777" w:rsidR="00B92D17" w:rsidRPr="003F59CE" w:rsidRDefault="00B92D17" w:rsidP="002F4A6F">
      <w:pPr>
        <w:pStyle w:val="Testonotadichiusura"/>
        <w:rPr>
          <w:lang w:val="en-US"/>
        </w:rPr>
      </w:pPr>
    </w:p>
  </w:endnote>
  <w:endnote w:id="15">
    <w:p w14:paraId="7AC438D0" w14:textId="77777777" w:rsidR="00B92D17" w:rsidRPr="003F59CE" w:rsidRDefault="00B92D17" w:rsidP="00083E44">
      <w:pPr>
        <w:pStyle w:val="Testonotadichiusura"/>
        <w:rPr>
          <w:lang w:val="en-US"/>
        </w:rPr>
      </w:pPr>
      <w:r>
        <w:rPr>
          <w:rStyle w:val="Rimandonotadichiusura"/>
        </w:rPr>
        <w:endnoteRef/>
      </w:r>
      <w:r w:rsidRPr="003F59CE">
        <w:rPr>
          <w:lang w:val="en-US"/>
        </w:rPr>
        <w:t xml:space="preserve"> Lu P.-x., </w:t>
      </w:r>
      <w:proofErr w:type="spellStart"/>
      <w:r w:rsidRPr="003F59CE">
        <w:rPr>
          <w:lang w:val="en-US"/>
        </w:rPr>
        <w:t>Jin</w:t>
      </w:r>
      <w:proofErr w:type="spellEnd"/>
      <w:r w:rsidRPr="003F59CE">
        <w:rPr>
          <w:lang w:val="en-US"/>
        </w:rPr>
        <w:t xml:space="preserve"> Y.-c. Ectopic pregnancy treated with </w:t>
      </w:r>
      <w:proofErr w:type="spellStart"/>
      <w:r w:rsidRPr="003F59CE">
        <w:rPr>
          <w:lang w:val="en-US"/>
        </w:rPr>
        <w:t>trichosanthin</w:t>
      </w:r>
      <w:proofErr w:type="spellEnd"/>
      <w:r w:rsidRPr="003F59CE">
        <w:rPr>
          <w:lang w:val="en-US"/>
        </w:rPr>
        <w:t>. Chin. Med. J. 1989; 102:365-367</w:t>
      </w:r>
    </w:p>
    <w:p w14:paraId="54C47B5F" w14:textId="77777777" w:rsidR="00B92D17" w:rsidRPr="003F59CE" w:rsidRDefault="00B92D17" w:rsidP="00083E44">
      <w:pPr>
        <w:pStyle w:val="Testonotadichiusura"/>
        <w:rPr>
          <w:lang w:val="en-US"/>
        </w:rPr>
      </w:pPr>
    </w:p>
  </w:endnote>
  <w:endnote w:id="16">
    <w:p w14:paraId="10BDD670" w14:textId="77777777" w:rsidR="00B92D17" w:rsidRPr="003F59CE" w:rsidRDefault="00B92D17" w:rsidP="00083E44">
      <w:pPr>
        <w:pStyle w:val="Testonotadichiusura"/>
        <w:rPr>
          <w:lang w:val="en-US"/>
        </w:rPr>
      </w:pPr>
      <w:r>
        <w:rPr>
          <w:rStyle w:val="Rimandonotadichiusura"/>
        </w:rPr>
        <w:endnoteRef/>
      </w:r>
      <w:r w:rsidRPr="003F59CE">
        <w:rPr>
          <w:lang w:val="en-US"/>
        </w:rPr>
        <w:t xml:space="preserve"> Byers V.S., Levin A.S., Waits L.A., </w:t>
      </w:r>
      <w:proofErr w:type="spellStart"/>
      <w:r w:rsidRPr="003F59CE">
        <w:rPr>
          <w:lang w:val="en-US"/>
        </w:rPr>
        <w:t>Starret</w:t>
      </w:r>
      <w:proofErr w:type="spellEnd"/>
      <w:r w:rsidRPr="003F59CE">
        <w:rPr>
          <w:lang w:val="en-US"/>
        </w:rPr>
        <w:t xml:space="preserve"> B A., Mayer R.A., Clegg J.A., Price M.R., Robins R.A., Delaney M., Baldwin R.W. A phase MI study of </w:t>
      </w:r>
      <w:proofErr w:type="spellStart"/>
      <w:r w:rsidRPr="003F59CE">
        <w:rPr>
          <w:lang w:val="en-US"/>
        </w:rPr>
        <w:t>trichosanthin</w:t>
      </w:r>
      <w:proofErr w:type="spellEnd"/>
      <w:r w:rsidRPr="003F59CE">
        <w:rPr>
          <w:lang w:val="en-US"/>
        </w:rPr>
        <w:t xml:space="preserve"> treatment of HIV disease. AIDS 1990; 4: 1189-1196.</w:t>
      </w:r>
    </w:p>
    <w:p w14:paraId="5DD841E1" w14:textId="77777777" w:rsidR="00B92D17" w:rsidRPr="003F59CE" w:rsidRDefault="00B92D17" w:rsidP="00083E44">
      <w:pPr>
        <w:pStyle w:val="Testonotadichiusura"/>
        <w:rPr>
          <w:lang w:val="en-US"/>
        </w:rPr>
      </w:pPr>
    </w:p>
  </w:endnote>
  <w:endnote w:id="17">
    <w:p w14:paraId="4C64419C" w14:textId="77777777" w:rsidR="00B92D17" w:rsidRPr="003F59CE" w:rsidRDefault="00B92D17" w:rsidP="00083E44">
      <w:pPr>
        <w:pStyle w:val="Testonotadichiusura"/>
        <w:rPr>
          <w:lang w:val="en-US"/>
        </w:rPr>
      </w:pPr>
      <w:r>
        <w:rPr>
          <w:rStyle w:val="Rimandonotadichiusura"/>
        </w:rPr>
        <w:endnoteRef/>
      </w:r>
      <w:r w:rsidRPr="003F59CE">
        <w:rPr>
          <w:lang w:val="en-US"/>
        </w:rPr>
        <w:t xml:space="preserve"> Byers V.S., Levin A.S., </w:t>
      </w:r>
      <w:proofErr w:type="spellStart"/>
      <w:r w:rsidRPr="003F59CE">
        <w:rPr>
          <w:lang w:val="en-US"/>
        </w:rPr>
        <w:t>Malvino</w:t>
      </w:r>
      <w:proofErr w:type="spellEnd"/>
      <w:r w:rsidRPr="003F59CE">
        <w:rPr>
          <w:lang w:val="en-US"/>
        </w:rPr>
        <w:t xml:space="preserve"> A., Waits L., Robins L.A., Baldwin R.W. AIDS Res. Hum. </w:t>
      </w:r>
      <w:proofErr w:type="spellStart"/>
      <w:r w:rsidRPr="003F59CE">
        <w:rPr>
          <w:lang w:val="en-US"/>
        </w:rPr>
        <w:t>Retrovir</w:t>
      </w:r>
      <w:proofErr w:type="spellEnd"/>
      <w:r w:rsidRPr="003F59CE">
        <w:rPr>
          <w:lang w:val="en-US"/>
        </w:rPr>
        <w:t>. 1994; 10:413-420.</w:t>
      </w:r>
    </w:p>
    <w:p w14:paraId="3D35D497" w14:textId="77777777" w:rsidR="00B92D17" w:rsidRPr="003F59CE" w:rsidRDefault="00B92D17" w:rsidP="00083E44">
      <w:pPr>
        <w:pStyle w:val="Testonotadichiusura"/>
        <w:rPr>
          <w:lang w:val="en-US"/>
        </w:rPr>
      </w:pPr>
    </w:p>
  </w:endnote>
  <w:endnote w:id="18">
    <w:p w14:paraId="5529734E" w14:textId="77777777" w:rsidR="00B92D17" w:rsidRPr="003F59CE" w:rsidRDefault="00B92D17" w:rsidP="00083E44">
      <w:pPr>
        <w:pStyle w:val="Testonotadichiusura"/>
        <w:rPr>
          <w:lang w:val="en-US"/>
        </w:rPr>
      </w:pPr>
      <w:r>
        <w:rPr>
          <w:rStyle w:val="Rimandonotadichiusura"/>
        </w:rPr>
        <w:endnoteRef/>
      </w:r>
      <w:r w:rsidRPr="003F59CE">
        <w:rPr>
          <w:lang w:val="en-US"/>
        </w:rPr>
        <w:t xml:space="preserve"> Kahn J.O., Kaplan L.D., </w:t>
      </w:r>
      <w:proofErr w:type="spellStart"/>
      <w:r w:rsidRPr="003F59CE">
        <w:rPr>
          <w:lang w:val="en-US"/>
        </w:rPr>
        <w:t>Gambertoglio</w:t>
      </w:r>
      <w:proofErr w:type="spellEnd"/>
      <w:r w:rsidRPr="003F59CE">
        <w:rPr>
          <w:lang w:val="en-US"/>
        </w:rPr>
        <w:t xml:space="preserve"> J.D., </w:t>
      </w:r>
      <w:proofErr w:type="spellStart"/>
      <w:r w:rsidRPr="003F59CE">
        <w:rPr>
          <w:lang w:val="en-US"/>
        </w:rPr>
        <w:t>Bredesen</w:t>
      </w:r>
      <w:proofErr w:type="spellEnd"/>
      <w:r w:rsidRPr="003F59CE">
        <w:rPr>
          <w:lang w:val="en-US"/>
        </w:rPr>
        <w:t xml:space="preserve"> D., </w:t>
      </w:r>
      <w:proofErr w:type="spellStart"/>
      <w:r w:rsidRPr="003F59CE">
        <w:rPr>
          <w:lang w:val="en-US"/>
        </w:rPr>
        <w:t>Arri</w:t>
      </w:r>
      <w:proofErr w:type="spellEnd"/>
      <w:r w:rsidRPr="003F59CE">
        <w:rPr>
          <w:lang w:val="en-US"/>
        </w:rPr>
        <w:t xml:space="preserve"> C.J., Turin L., </w:t>
      </w:r>
      <w:proofErr w:type="spellStart"/>
      <w:r w:rsidRPr="003F59CE">
        <w:rPr>
          <w:lang w:val="en-US"/>
        </w:rPr>
        <w:t>Kibort</w:t>
      </w:r>
      <w:proofErr w:type="spellEnd"/>
      <w:r w:rsidRPr="003F59CE">
        <w:rPr>
          <w:lang w:val="en-US"/>
        </w:rPr>
        <w:t xml:space="preserve"> T., Williams R.L., </w:t>
      </w:r>
      <w:proofErr w:type="spellStart"/>
      <w:r w:rsidRPr="003F59CE">
        <w:rPr>
          <w:lang w:val="en-US"/>
        </w:rPr>
        <w:t>Lifson</w:t>
      </w:r>
      <w:proofErr w:type="spellEnd"/>
      <w:r w:rsidRPr="003F59CE">
        <w:rPr>
          <w:lang w:val="en-US"/>
        </w:rPr>
        <w:t xml:space="preserve"> J.D., </w:t>
      </w:r>
      <w:proofErr w:type="spellStart"/>
      <w:r w:rsidRPr="003F59CE">
        <w:rPr>
          <w:lang w:val="en-US"/>
        </w:rPr>
        <w:t>Volberding</w:t>
      </w:r>
      <w:proofErr w:type="spellEnd"/>
      <w:r w:rsidRPr="003F59CE">
        <w:rPr>
          <w:lang w:val="en-US"/>
        </w:rPr>
        <w:t xml:space="preserve"> P.A. The safety and </w:t>
      </w:r>
      <w:proofErr w:type="spellStart"/>
      <w:r w:rsidRPr="003F59CE">
        <w:rPr>
          <w:lang w:val="en-US"/>
        </w:rPr>
        <w:t>pharmacocinetics</w:t>
      </w:r>
      <w:proofErr w:type="spellEnd"/>
      <w:r w:rsidRPr="003F59CE">
        <w:rPr>
          <w:lang w:val="en-US"/>
        </w:rPr>
        <w:t xml:space="preserve"> of GLQ223 in subjects with AIDS and AIDS-related complex: a phase I study. AIDS 1990; 4: 1197-1204.</w:t>
      </w:r>
    </w:p>
    <w:p w14:paraId="323957FF" w14:textId="77777777" w:rsidR="00B92D17" w:rsidRPr="003F59CE" w:rsidRDefault="00B92D17" w:rsidP="00083E44">
      <w:pPr>
        <w:pStyle w:val="Testonotadichiusura"/>
        <w:rPr>
          <w:lang w:val="en-US"/>
        </w:rPr>
      </w:pPr>
    </w:p>
  </w:endnote>
  <w:endnote w:id="19">
    <w:p w14:paraId="5CF19140" w14:textId="77777777" w:rsidR="00B92D17" w:rsidRPr="003F59CE" w:rsidRDefault="00B92D17" w:rsidP="00083E44">
      <w:pPr>
        <w:pStyle w:val="Testonotadichiusura"/>
        <w:rPr>
          <w:lang w:val="en-US"/>
        </w:rPr>
      </w:pPr>
      <w:r>
        <w:rPr>
          <w:rStyle w:val="Rimandonotadichiusura"/>
        </w:rPr>
        <w:endnoteRef/>
      </w:r>
      <w:r w:rsidRPr="003F59CE">
        <w:rPr>
          <w:lang w:val="en-US"/>
        </w:rPr>
        <w:t xml:space="preserve"> Chambery A., Di Maro A., Monti M.M., Stirpe F., </w:t>
      </w:r>
      <w:proofErr w:type="spellStart"/>
      <w:r w:rsidRPr="003F59CE">
        <w:rPr>
          <w:lang w:val="en-US"/>
        </w:rPr>
        <w:t>Parente</w:t>
      </w:r>
      <w:proofErr w:type="spellEnd"/>
      <w:r w:rsidRPr="003F59CE">
        <w:rPr>
          <w:lang w:val="en-US"/>
        </w:rPr>
        <w:t xml:space="preserve"> A. </w:t>
      </w:r>
      <w:proofErr w:type="spellStart"/>
      <w:r w:rsidRPr="003F59CE">
        <w:rPr>
          <w:lang w:val="en-US"/>
        </w:rPr>
        <w:t>Volkensin</w:t>
      </w:r>
      <w:proofErr w:type="spellEnd"/>
      <w:r w:rsidRPr="003F59CE">
        <w:rPr>
          <w:lang w:val="en-US"/>
        </w:rPr>
        <w:t xml:space="preserve"> from </w:t>
      </w:r>
      <w:proofErr w:type="spellStart"/>
      <w:r w:rsidRPr="003F59CE">
        <w:rPr>
          <w:lang w:val="en-US"/>
        </w:rPr>
        <w:t>Adenia</w:t>
      </w:r>
      <w:proofErr w:type="spellEnd"/>
      <w:r w:rsidRPr="003F59CE">
        <w:rPr>
          <w:lang w:val="en-US"/>
        </w:rPr>
        <w:t xml:space="preserve"> </w:t>
      </w:r>
      <w:proofErr w:type="spellStart"/>
      <w:r w:rsidRPr="003F59CE">
        <w:rPr>
          <w:lang w:val="en-US"/>
        </w:rPr>
        <w:t>volkensii</w:t>
      </w:r>
      <w:proofErr w:type="spellEnd"/>
      <w:r w:rsidRPr="003F59CE">
        <w:rPr>
          <w:lang w:val="en-US"/>
        </w:rPr>
        <w:t xml:space="preserve"> Harms (</w:t>
      </w:r>
      <w:proofErr w:type="spellStart"/>
      <w:r w:rsidRPr="003F59CE">
        <w:rPr>
          <w:lang w:val="en-US"/>
        </w:rPr>
        <w:t>kilyambiti</w:t>
      </w:r>
      <w:proofErr w:type="spellEnd"/>
      <w:r w:rsidRPr="003F59CE">
        <w:rPr>
          <w:lang w:val="en-US"/>
        </w:rPr>
        <w:t xml:space="preserve"> plant), a type 2 ribosome-inactivating protein. </w:t>
      </w:r>
      <w:proofErr w:type="spellStart"/>
      <w:r w:rsidRPr="003F59CE">
        <w:rPr>
          <w:lang w:val="en-US"/>
        </w:rPr>
        <w:t>Eur</w:t>
      </w:r>
      <w:proofErr w:type="spellEnd"/>
      <w:r w:rsidRPr="003F59CE">
        <w:rPr>
          <w:lang w:val="en-US"/>
        </w:rPr>
        <w:t xml:space="preserve"> J </w:t>
      </w:r>
      <w:proofErr w:type="spellStart"/>
      <w:r w:rsidRPr="003F59CE">
        <w:rPr>
          <w:lang w:val="en-US"/>
        </w:rPr>
        <w:t>Biochem</w:t>
      </w:r>
      <w:proofErr w:type="spellEnd"/>
      <w:r w:rsidRPr="003F59CE">
        <w:rPr>
          <w:lang w:val="en-US"/>
        </w:rPr>
        <w:t>. 2004 Jan</w:t>
      </w:r>
      <w:proofErr w:type="gramStart"/>
      <w:r w:rsidRPr="003F59CE">
        <w:rPr>
          <w:lang w:val="en-US"/>
        </w:rPr>
        <w:t>;271</w:t>
      </w:r>
      <w:proofErr w:type="gramEnd"/>
      <w:r w:rsidRPr="003F59CE">
        <w:rPr>
          <w:lang w:val="en-US"/>
        </w:rPr>
        <w:t>(1):108-17.</w:t>
      </w:r>
    </w:p>
    <w:p w14:paraId="3A5E2642" w14:textId="77777777" w:rsidR="00B92D17" w:rsidRPr="003F59CE" w:rsidRDefault="00B92D17" w:rsidP="00083E44">
      <w:pPr>
        <w:pStyle w:val="Testonotadichiusura"/>
        <w:rPr>
          <w:lang w:val="en-US"/>
        </w:rPr>
      </w:pPr>
    </w:p>
  </w:endnote>
  <w:endnote w:id="20">
    <w:p w14:paraId="48EE7BEE" w14:textId="77777777" w:rsidR="00B92D17" w:rsidRPr="003F59CE" w:rsidRDefault="00B92D17" w:rsidP="00083E44">
      <w:pPr>
        <w:pStyle w:val="Testonotadichiusura"/>
        <w:rPr>
          <w:lang w:val="en-US"/>
        </w:rPr>
      </w:pPr>
      <w:r>
        <w:rPr>
          <w:rStyle w:val="Rimandonotadichiusura"/>
        </w:rPr>
        <w:endnoteRef/>
      </w:r>
      <w:r w:rsidRPr="003F59CE">
        <w:rPr>
          <w:lang w:val="en-US"/>
        </w:rPr>
        <w:t xml:space="preserve"> Stirpe F., Barbieri L., Abbondanza A., </w:t>
      </w:r>
      <w:proofErr w:type="spellStart"/>
      <w:r w:rsidRPr="003F59CE">
        <w:rPr>
          <w:lang w:val="en-US"/>
        </w:rPr>
        <w:t>Falasca</w:t>
      </w:r>
      <w:proofErr w:type="spellEnd"/>
      <w:r w:rsidRPr="003F59CE">
        <w:rPr>
          <w:lang w:val="en-US"/>
        </w:rPr>
        <w:t xml:space="preserve"> A.I., Brown A.N.F., </w:t>
      </w:r>
      <w:proofErr w:type="spellStart"/>
      <w:r w:rsidRPr="003F59CE">
        <w:rPr>
          <w:lang w:val="en-US"/>
        </w:rPr>
        <w:t>Sandvig</w:t>
      </w:r>
      <w:proofErr w:type="spellEnd"/>
      <w:r w:rsidRPr="003F59CE">
        <w:rPr>
          <w:lang w:val="en-US"/>
        </w:rPr>
        <w:t xml:space="preserve"> K., </w:t>
      </w:r>
      <w:proofErr w:type="spellStart"/>
      <w:r w:rsidRPr="003F59CE">
        <w:rPr>
          <w:lang w:val="en-US"/>
        </w:rPr>
        <w:t>Olnes</w:t>
      </w:r>
      <w:proofErr w:type="spellEnd"/>
      <w:r w:rsidRPr="003F59CE">
        <w:rPr>
          <w:lang w:val="en-US"/>
        </w:rPr>
        <w:t xml:space="preserve"> S., Pihl A. Properties of </w:t>
      </w:r>
      <w:proofErr w:type="spellStart"/>
      <w:r w:rsidRPr="003F59CE">
        <w:rPr>
          <w:lang w:val="en-US"/>
        </w:rPr>
        <w:t>volkensin</w:t>
      </w:r>
      <w:proofErr w:type="spellEnd"/>
      <w:r w:rsidRPr="003F59CE">
        <w:rPr>
          <w:lang w:val="en-US"/>
        </w:rPr>
        <w:t xml:space="preserve"> a toxic lectin from </w:t>
      </w:r>
      <w:proofErr w:type="spellStart"/>
      <w:r w:rsidRPr="003F59CE">
        <w:rPr>
          <w:lang w:val="en-US"/>
        </w:rPr>
        <w:t>Adenia</w:t>
      </w:r>
      <w:proofErr w:type="spellEnd"/>
      <w:r w:rsidRPr="003F59CE">
        <w:rPr>
          <w:lang w:val="en-US"/>
        </w:rPr>
        <w:t xml:space="preserve"> </w:t>
      </w:r>
      <w:proofErr w:type="spellStart"/>
      <w:r w:rsidRPr="003F59CE">
        <w:rPr>
          <w:lang w:val="en-US"/>
        </w:rPr>
        <w:t>volkensii</w:t>
      </w:r>
      <w:proofErr w:type="spellEnd"/>
      <w:r w:rsidRPr="003F59CE">
        <w:rPr>
          <w:lang w:val="en-US"/>
        </w:rPr>
        <w:t>. J. Biol. Chem. 1985; 260:14589-14595.</w:t>
      </w:r>
    </w:p>
    <w:p w14:paraId="00153E05" w14:textId="77777777" w:rsidR="00B92D17" w:rsidRPr="003F59CE" w:rsidRDefault="00B92D17" w:rsidP="00083E44">
      <w:pPr>
        <w:pStyle w:val="Testonotadichiusura"/>
        <w:rPr>
          <w:lang w:val="en-US"/>
        </w:rPr>
      </w:pPr>
    </w:p>
  </w:endnote>
  <w:endnote w:id="21">
    <w:p w14:paraId="49F8F027" w14:textId="77777777" w:rsidR="00B92D17" w:rsidRPr="003F59CE" w:rsidRDefault="00B92D17" w:rsidP="00083E44">
      <w:pPr>
        <w:pStyle w:val="Testonotadichiusura"/>
        <w:rPr>
          <w:lang w:val="en-US"/>
        </w:rPr>
      </w:pPr>
      <w:r>
        <w:rPr>
          <w:rStyle w:val="Rimandonotadichiusura"/>
        </w:rPr>
        <w:endnoteRef/>
      </w:r>
      <w:r w:rsidRPr="003F59CE">
        <w:rPr>
          <w:lang w:val="en-US"/>
        </w:rPr>
        <w:t xml:space="preserve"> Battelli M.G., Barbieri L., Stirpe F. Toxicity of, and histological lesions caused by, ribosome-inactivating proteins, their IgG-conjugates, and their </w:t>
      </w:r>
      <w:proofErr w:type="spellStart"/>
      <w:r w:rsidRPr="003F59CE">
        <w:rPr>
          <w:lang w:val="en-US"/>
        </w:rPr>
        <w:t>homopolymers</w:t>
      </w:r>
      <w:proofErr w:type="spellEnd"/>
      <w:r w:rsidRPr="003F59CE">
        <w:rPr>
          <w:lang w:val="en-US"/>
        </w:rPr>
        <w:t>. APMIS. 1990 Jul</w:t>
      </w:r>
      <w:proofErr w:type="gramStart"/>
      <w:r w:rsidRPr="003F59CE">
        <w:rPr>
          <w:lang w:val="en-US"/>
        </w:rPr>
        <w:t>;98</w:t>
      </w:r>
      <w:proofErr w:type="gramEnd"/>
      <w:r w:rsidRPr="003F59CE">
        <w:rPr>
          <w:lang w:val="en-US"/>
        </w:rPr>
        <w:t>(7):585-93.</w:t>
      </w:r>
    </w:p>
    <w:p w14:paraId="6E21D3B2" w14:textId="77777777" w:rsidR="00B92D17" w:rsidRPr="003F59CE" w:rsidRDefault="00B92D17" w:rsidP="00083E44">
      <w:pPr>
        <w:pStyle w:val="Testonotadichiusura"/>
        <w:rPr>
          <w:lang w:val="en-US"/>
        </w:rPr>
      </w:pPr>
    </w:p>
  </w:endnote>
  <w:endnote w:id="22">
    <w:p w14:paraId="22C33EBD" w14:textId="77777777" w:rsidR="00B92D17" w:rsidRPr="003F59CE" w:rsidRDefault="00B92D17" w:rsidP="003E4855">
      <w:pPr>
        <w:pStyle w:val="Testonotadichiusura"/>
        <w:rPr>
          <w:lang w:val="en-US"/>
        </w:rPr>
      </w:pPr>
      <w:r>
        <w:rPr>
          <w:rStyle w:val="Rimandonotadichiusura"/>
        </w:rPr>
        <w:endnoteRef/>
      </w:r>
      <w:r w:rsidRPr="003F59CE">
        <w:rPr>
          <w:lang w:val="en-US"/>
        </w:rPr>
        <w:t xml:space="preserve"> Licastro F., </w:t>
      </w:r>
      <w:proofErr w:type="spellStart"/>
      <w:r w:rsidRPr="003F59CE">
        <w:rPr>
          <w:lang w:val="en-US"/>
        </w:rPr>
        <w:t>Morini</w:t>
      </w:r>
      <w:proofErr w:type="spellEnd"/>
      <w:r w:rsidRPr="003F59CE">
        <w:rPr>
          <w:lang w:val="en-US"/>
        </w:rPr>
        <w:t xml:space="preserve"> M.C., Bolognesi A., Stirpe F. Ricin induces the production of </w:t>
      </w:r>
      <w:proofErr w:type="spellStart"/>
      <w:r w:rsidRPr="003F59CE">
        <w:rPr>
          <w:lang w:val="en-US"/>
        </w:rPr>
        <w:t>humour</w:t>
      </w:r>
      <w:proofErr w:type="spellEnd"/>
      <w:r w:rsidRPr="003F59CE">
        <w:rPr>
          <w:lang w:val="en-US"/>
        </w:rPr>
        <w:t xml:space="preserve"> necrosis factor-</w:t>
      </w:r>
      <w:proofErr w:type="gramStart"/>
      <w:r w:rsidRPr="003F59CE">
        <w:rPr>
          <w:lang w:val="en-US"/>
        </w:rPr>
        <w:t>a and</w:t>
      </w:r>
      <w:proofErr w:type="gramEnd"/>
      <w:r w:rsidRPr="003F59CE">
        <w:rPr>
          <w:lang w:val="en-US"/>
        </w:rPr>
        <w:t xml:space="preserve"> interleukin-la by human peripheral-blood mononuclear cells. </w:t>
      </w:r>
      <w:proofErr w:type="spellStart"/>
      <w:r w:rsidRPr="003F59CE">
        <w:rPr>
          <w:lang w:val="en-US"/>
        </w:rPr>
        <w:t>Biochem</w:t>
      </w:r>
      <w:proofErr w:type="spellEnd"/>
      <w:r w:rsidRPr="003F59CE">
        <w:rPr>
          <w:lang w:val="en-US"/>
        </w:rPr>
        <w:t>. J. 1993; 294:517-520.</w:t>
      </w:r>
    </w:p>
    <w:p w14:paraId="374AA1DE" w14:textId="77777777" w:rsidR="00B92D17" w:rsidRPr="003F59CE" w:rsidRDefault="00B92D17" w:rsidP="003E4855">
      <w:pPr>
        <w:pStyle w:val="Testonotadichiusura"/>
        <w:rPr>
          <w:lang w:val="en-US"/>
        </w:rPr>
      </w:pPr>
    </w:p>
  </w:endnote>
  <w:endnote w:id="23">
    <w:p w14:paraId="453086E2" w14:textId="77777777" w:rsidR="00B92D17" w:rsidRPr="00345B4E" w:rsidRDefault="00B92D17" w:rsidP="00345B4E">
      <w:pPr>
        <w:pStyle w:val="Testonotadichiusura"/>
        <w:rPr>
          <w:lang w:val="en-US"/>
        </w:rPr>
      </w:pPr>
      <w:r>
        <w:rPr>
          <w:rStyle w:val="Rimandonotadichiusura"/>
        </w:rPr>
        <w:endnoteRef/>
      </w:r>
      <w:r w:rsidRPr="00345B4E">
        <w:rPr>
          <w:lang w:val="en-US"/>
        </w:rPr>
        <w:t xml:space="preserve"> </w:t>
      </w:r>
      <w:proofErr w:type="spellStart"/>
      <w:r w:rsidRPr="00345B4E">
        <w:rPr>
          <w:lang w:val="en-US"/>
        </w:rPr>
        <w:t>Organisation</w:t>
      </w:r>
      <w:proofErr w:type="spellEnd"/>
      <w:r w:rsidRPr="00345B4E">
        <w:rPr>
          <w:lang w:val="en-US"/>
        </w:rPr>
        <w:t xml:space="preserve"> for the Prohibition of Chemical Weapons (OPCW). 2014. SAB21.WP5 - Ricin Fact Sheet</w:t>
      </w:r>
    </w:p>
    <w:p w14:paraId="71B35FA5" w14:textId="77777777" w:rsidR="00B92D17" w:rsidRDefault="008A1F8D" w:rsidP="00345B4E">
      <w:pPr>
        <w:pStyle w:val="Testonotadichiusura"/>
        <w:rPr>
          <w:lang w:val="en-US"/>
        </w:rPr>
      </w:pPr>
      <w:hyperlink r:id="rId1" w:history="1">
        <w:r w:rsidR="00B92D17" w:rsidRPr="00AB7A14">
          <w:rPr>
            <w:rStyle w:val="Collegamentoipertestuale"/>
            <w:lang w:val="en-US"/>
          </w:rPr>
          <w:t>https://www.opcw.org/sites/default/files/documents/SAB/en/sab-21-wp05_e_.pdf</w:t>
        </w:r>
      </w:hyperlink>
    </w:p>
    <w:p w14:paraId="09692B17" w14:textId="77777777" w:rsidR="00B92D17" w:rsidRPr="00345B4E" w:rsidRDefault="00B92D17" w:rsidP="00345B4E">
      <w:pPr>
        <w:pStyle w:val="Testonotadichiusura"/>
        <w:rPr>
          <w:lang w:val="en-US"/>
        </w:rPr>
      </w:pPr>
    </w:p>
  </w:endnote>
  <w:endnote w:id="24">
    <w:p w14:paraId="22A6C56F" w14:textId="77777777" w:rsidR="00B92D17" w:rsidRDefault="00B92D17">
      <w:pPr>
        <w:pStyle w:val="Testonotadichiusura"/>
        <w:rPr>
          <w:lang w:val="en-US"/>
        </w:rPr>
      </w:pPr>
      <w:r>
        <w:rPr>
          <w:rStyle w:val="Rimandonotadichiusura"/>
        </w:rPr>
        <w:endnoteRef/>
      </w:r>
      <w:r w:rsidRPr="00345B4E">
        <w:rPr>
          <w:lang w:val="en-US"/>
        </w:rPr>
        <w:t xml:space="preserve"> </w:t>
      </w:r>
      <w:proofErr w:type="spellStart"/>
      <w:r w:rsidRPr="00345B4E">
        <w:rPr>
          <w:lang w:val="en-US"/>
        </w:rPr>
        <w:t>Roxas</w:t>
      </w:r>
      <w:proofErr w:type="spellEnd"/>
      <w:r w:rsidRPr="00345B4E">
        <w:rPr>
          <w:lang w:val="en-US"/>
        </w:rPr>
        <w:t xml:space="preserve">-Duncan V.I. and Smith L.A. 2012. Ricin Perspective in Bioterrorism, Bioterrorism, </w:t>
      </w:r>
      <w:proofErr w:type="spellStart"/>
      <w:r w:rsidRPr="00345B4E">
        <w:rPr>
          <w:lang w:val="en-US"/>
        </w:rPr>
        <w:t>Dr.Stephen</w:t>
      </w:r>
      <w:proofErr w:type="spellEnd"/>
      <w:r w:rsidRPr="00345B4E">
        <w:rPr>
          <w:lang w:val="en-US"/>
        </w:rPr>
        <w:t xml:space="preserve"> Morse (Ed.), ISBN: 978-953-51-0205-2, </w:t>
      </w:r>
      <w:proofErr w:type="spellStart"/>
      <w:r w:rsidRPr="00345B4E">
        <w:rPr>
          <w:lang w:val="en-US"/>
        </w:rPr>
        <w:t>InTech</w:t>
      </w:r>
      <w:proofErr w:type="spellEnd"/>
      <w:r w:rsidRPr="00345B4E">
        <w:rPr>
          <w:lang w:val="en-US"/>
        </w:rPr>
        <w:t xml:space="preserve">, Available from: </w:t>
      </w:r>
      <w:hyperlink r:id="rId2" w:history="1">
        <w:r w:rsidRPr="00AB7A14">
          <w:rPr>
            <w:rStyle w:val="Collegamentoipertestuale"/>
            <w:lang w:val="en-US"/>
          </w:rPr>
          <w:t>http://www.intechopen.com/books/bioterrorism/ricin-perspective-in-bioterrorism</w:t>
        </w:r>
      </w:hyperlink>
    </w:p>
    <w:p w14:paraId="72F0F003" w14:textId="77777777" w:rsidR="00B92D17" w:rsidRPr="00345B4E" w:rsidRDefault="00B92D17">
      <w:pPr>
        <w:pStyle w:val="Testonotadichiusura"/>
        <w:rPr>
          <w:lang w:val="en-US"/>
        </w:rPr>
      </w:pPr>
    </w:p>
  </w:endnote>
  <w:endnote w:id="25">
    <w:p w14:paraId="2034A83D" w14:textId="77777777" w:rsidR="00B92D17" w:rsidRPr="003F59CE" w:rsidRDefault="00B92D17" w:rsidP="003E4855">
      <w:pPr>
        <w:pStyle w:val="Testonotadichiusura"/>
        <w:rPr>
          <w:lang w:val="en-US"/>
        </w:rPr>
      </w:pPr>
      <w:r>
        <w:rPr>
          <w:rStyle w:val="Rimandonotadichiusura"/>
        </w:rPr>
        <w:endnoteRef/>
      </w:r>
      <w:r w:rsidRPr="003F59CE">
        <w:rPr>
          <w:lang w:val="en-US"/>
        </w:rPr>
        <w:t xml:space="preserve"> Wiley R.G. and </w:t>
      </w:r>
      <w:proofErr w:type="spellStart"/>
      <w:r w:rsidRPr="003F59CE">
        <w:rPr>
          <w:lang w:val="en-US"/>
        </w:rPr>
        <w:t>Lappi</w:t>
      </w:r>
      <w:proofErr w:type="spellEnd"/>
      <w:r w:rsidRPr="003F59CE">
        <w:rPr>
          <w:lang w:val="en-US"/>
        </w:rPr>
        <w:t xml:space="preserve"> D. A., Suicide Transport and </w:t>
      </w:r>
      <w:proofErr w:type="spellStart"/>
      <w:r w:rsidRPr="003F59CE">
        <w:rPr>
          <w:lang w:val="en-US"/>
        </w:rPr>
        <w:t>Immunolesioning</w:t>
      </w:r>
      <w:proofErr w:type="spellEnd"/>
      <w:r w:rsidRPr="003F59CE">
        <w:rPr>
          <w:lang w:val="en-US"/>
        </w:rPr>
        <w:t xml:space="preserve"> 1995; R.G. </w:t>
      </w:r>
      <w:proofErr w:type="spellStart"/>
      <w:r w:rsidRPr="003F59CE">
        <w:rPr>
          <w:lang w:val="en-US"/>
        </w:rPr>
        <w:t>Landes</w:t>
      </w:r>
      <w:proofErr w:type="spellEnd"/>
      <w:r w:rsidRPr="003F59CE">
        <w:rPr>
          <w:lang w:val="en-US"/>
        </w:rPr>
        <w:t>, Austin.</w:t>
      </w:r>
    </w:p>
    <w:p w14:paraId="1F26FD76" w14:textId="77777777" w:rsidR="00B92D17" w:rsidRPr="003F59CE" w:rsidRDefault="00B92D17" w:rsidP="003E4855">
      <w:pPr>
        <w:pStyle w:val="Testonotadichiusura"/>
        <w:rPr>
          <w:lang w:val="en-US"/>
        </w:rPr>
      </w:pPr>
    </w:p>
  </w:endnote>
  <w:endnote w:id="26">
    <w:p w14:paraId="35D64E6A" w14:textId="77777777" w:rsidR="00B92D17" w:rsidRPr="003F59CE" w:rsidRDefault="00B92D17" w:rsidP="00304E14">
      <w:pPr>
        <w:pStyle w:val="Testonotadichiusura"/>
        <w:jc w:val="both"/>
        <w:rPr>
          <w:lang w:val="en-US"/>
        </w:rPr>
      </w:pPr>
      <w:r>
        <w:rPr>
          <w:rStyle w:val="Rimandonotadichiusura"/>
        </w:rPr>
        <w:endnoteRef/>
      </w:r>
      <w:r w:rsidRPr="003F59CE">
        <w:rPr>
          <w:lang w:val="en-US"/>
        </w:rPr>
        <w:t xml:space="preserve"> Monti B., D'Alessandro C., </w:t>
      </w:r>
      <w:proofErr w:type="spellStart"/>
      <w:r w:rsidRPr="003F59CE">
        <w:rPr>
          <w:lang w:val="en-US"/>
        </w:rPr>
        <w:t>Farini</w:t>
      </w:r>
      <w:proofErr w:type="spellEnd"/>
      <w:r w:rsidRPr="003F59CE">
        <w:rPr>
          <w:lang w:val="en-US"/>
        </w:rPr>
        <w:t xml:space="preserve"> V., Bolognesi A., </w:t>
      </w:r>
      <w:proofErr w:type="spellStart"/>
      <w:r w:rsidRPr="003F59CE">
        <w:rPr>
          <w:lang w:val="en-US"/>
        </w:rPr>
        <w:t>Polazzi</w:t>
      </w:r>
      <w:proofErr w:type="spellEnd"/>
      <w:r w:rsidRPr="003F59CE">
        <w:rPr>
          <w:lang w:val="en-US"/>
        </w:rPr>
        <w:t xml:space="preserve"> E., </w:t>
      </w:r>
      <w:proofErr w:type="spellStart"/>
      <w:r w:rsidRPr="003F59CE">
        <w:rPr>
          <w:lang w:val="en-US"/>
        </w:rPr>
        <w:t>Contestabile</w:t>
      </w:r>
      <w:proofErr w:type="spellEnd"/>
      <w:r w:rsidRPr="003F59CE">
        <w:rPr>
          <w:lang w:val="en-US"/>
        </w:rPr>
        <w:t xml:space="preserve"> A., Stirpe F., Battelli M.G. In vitro and in vivo toxicity of type </w:t>
      </w:r>
      <w:proofErr w:type="gramStart"/>
      <w:r w:rsidRPr="003F59CE">
        <w:rPr>
          <w:lang w:val="en-US"/>
        </w:rPr>
        <w:t>2</w:t>
      </w:r>
      <w:proofErr w:type="gramEnd"/>
      <w:r w:rsidRPr="003F59CE">
        <w:rPr>
          <w:lang w:val="en-US"/>
        </w:rPr>
        <w:t xml:space="preserve"> ribosome-inactivating proteins </w:t>
      </w:r>
      <w:proofErr w:type="spellStart"/>
      <w:r w:rsidRPr="003F59CE">
        <w:rPr>
          <w:lang w:val="en-US"/>
        </w:rPr>
        <w:t>lanceolin</w:t>
      </w:r>
      <w:proofErr w:type="spellEnd"/>
      <w:r w:rsidRPr="003F59CE">
        <w:rPr>
          <w:lang w:val="en-US"/>
        </w:rPr>
        <w:t xml:space="preserve"> and stenodactylin on glial and neuronal cells. </w:t>
      </w:r>
      <w:proofErr w:type="spellStart"/>
      <w:r w:rsidRPr="003F59CE">
        <w:rPr>
          <w:lang w:val="en-US"/>
        </w:rPr>
        <w:t>Neurotox</w:t>
      </w:r>
      <w:r>
        <w:rPr>
          <w:lang w:val="en-US"/>
        </w:rPr>
        <w:t>icology</w:t>
      </w:r>
      <w:proofErr w:type="spellEnd"/>
      <w:r>
        <w:rPr>
          <w:lang w:val="en-US"/>
        </w:rPr>
        <w:t>. 2007 May</w:t>
      </w:r>
      <w:proofErr w:type="gramStart"/>
      <w:r>
        <w:rPr>
          <w:lang w:val="en-US"/>
        </w:rPr>
        <w:t>;28</w:t>
      </w:r>
      <w:proofErr w:type="gramEnd"/>
      <w:r>
        <w:rPr>
          <w:lang w:val="en-US"/>
        </w:rPr>
        <w:t>(3):637-44.</w:t>
      </w:r>
    </w:p>
    <w:p w14:paraId="798B1B56" w14:textId="77777777" w:rsidR="00B92D17" w:rsidRPr="003F59CE" w:rsidRDefault="00B92D17" w:rsidP="003E4855">
      <w:pPr>
        <w:pStyle w:val="Testonotadichiusura"/>
        <w:rPr>
          <w:lang w:val="en-US"/>
        </w:rPr>
      </w:pPr>
    </w:p>
  </w:endnote>
  <w:endnote w:id="27">
    <w:p w14:paraId="68A4A27C" w14:textId="77777777" w:rsidR="00B92D17" w:rsidRPr="003F59CE" w:rsidRDefault="00B92D17" w:rsidP="003B7E7F">
      <w:pPr>
        <w:pStyle w:val="Testonotadichiusura"/>
        <w:rPr>
          <w:lang w:val="en-US"/>
        </w:rPr>
      </w:pPr>
      <w:r>
        <w:rPr>
          <w:rStyle w:val="Rimandonotadichiusura"/>
        </w:rPr>
        <w:endnoteRef/>
      </w:r>
      <w:r w:rsidRPr="003F59CE">
        <w:rPr>
          <w:lang w:val="en-US"/>
        </w:rPr>
        <w:t xml:space="preserve"> Bolognesi A., </w:t>
      </w:r>
      <w:proofErr w:type="spellStart"/>
      <w:r w:rsidRPr="003F59CE">
        <w:rPr>
          <w:lang w:val="en-US"/>
        </w:rPr>
        <w:t>Tazzari</w:t>
      </w:r>
      <w:proofErr w:type="spellEnd"/>
      <w:r w:rsidRPr="003F59CE">
        <w:rPr>
          <w:lang w:val="en-US"/>
        </w:rPr>
        <w:t xml:space="preserve"> P.L., </w:t>
      </w:r>
      <w:proofErr w:type="spellStart"/>
      <w:r w:rsidRPr="003F59CE">
        <w:rPr>
          <w:lang w:val="en-US"/>
        </w:rPr>
        <w:t>Olivieri</w:t>
      </w:r>
      <w:proofErr w:type="spellEnd"/>
      <w:r w:rsidRPr="003F59CE">
        <w:rPr>
          <w:lang w:val="en-US"/>
        </w:rPr>
        <w:t xml:space="preserve"> F., Polito L., </w:t>
      </w:r>
      <w:proofErr w:type="spellStart"/>
      <w:r w:rsidRPr="003F59CE">
        <w:rPr>
          <w:lang w:val="en-US"/>
        </w:rPr>
        <w:t>Falini</w:t>
      </w:r>
      <w:proofErr w:type="spellEnd"/>
      <w:r w:rsidRPr="003F59CE">
        <w:rPr>
          <w:lang w:val="en-US"/>
        </w:rPr>
        <w:t xml:space="preserve"> B., Stirpe F. Induction of </w:t>
      </w:r>
      <w:proofErr w:type="spellStart"/>
      <w:r w:rsidRPr="003F59CE">
        <w:rPr>
          <w:lang w:val="en-US"/>
        </w:rPr>
        <w:t>apoptosys</w:t>
      </w:r>
      <w:proofErr w:type="spellEnd"/>
      <w:r w:rsidRPr="003F59CE">
        <w:rPr>
          <w:lang w:val="en-US"/>
        </w:rPr>
        <w:t xml:space="preserve"> by ribosome-inactivating proteins and related immunotoxins. </w:t>
      </w:r>
      <w:proofErr w:type="spellStart"/>
      <w:r w:rsidRPr="003F59CE">
        <w:rPr>
          <w:lang w:val="en-US"/>
        </w:rPr>
        <w:t>Int</w:t>
      </w:r>
      <w:proofErr w:type="spellEnd"/>
      <w:r w:rsidRPr="003F59CE">
        <w:rPr>
          <w:lang w:val="en-US"/>
        </w:rPr>
        <w:t xml:space="preserve"> J Cancer. 1996 Nov4</w:t>
      </w:r>
      <w:proofErr w:type="gramStart"/>
      <w:r w:rsidRPr="003F59CE">
        <w:rPr>
          <w:lang w:val="en-US"/>
        </w:rPr>
        <w:t>;68</w:t>
      </w:r>
      <w:proofErr w:type="gramEnd"/>
      <w:r w:rsidRPr="003F59CE">
        <w:rPr>
          <w:lang w:val="en-US"/>
        </w:rPr>
        <w:t>(3):349-55.</w:t>
      </w:r>
    </w:p>
    <w:p w14:paraId="0EFA4CC9" w14:textId="77777777" w:rsidR="00B92D17" w:rsidRPr="003F59CE" w:rsidRDefault="00B92D17" w:rsidP="003B7E7F">
      <w:pPr>
        <w:pStyle w:val="Testonotadichiusura"/>
        <w:rPr>
          <w:lang w:val="en-US"/>
        </w:rPr>
      </w:pPr>
    </w:p>
  </w:endnote>
  <w:endnote w:id="28">
    <w:p w14:paraId="3360776A" w14:textId="77777777" w:rsidR="00B92D17" w:rsidRPr="003F59CE" w:rsidRDefault="00B92D17" w:rsidP="003B7E7F">
      <w:pPr>
        <w:pStyle w:val="Testonotadichiusura"/>
        <w:rPr>
          <w:lang w:val="en-US"/>
        </w:rPr>
      </w:pPr>
      <w:r>
        <w:rPr>
          <w:rStyle w:val="Rimandonotadichiusura"/>
        </w:rPr>
        <w:endnoteRef/>
      </w:r>
      <w:r w:rsidRPr="003F59CE">
        <w:rPr>
          <w:lang w:val="en-US"/>
        </w:rPr>
        <w:t xml:space="preserve"> Polito L, Bortolotti M, </w:t>
      </w:r>
      <w:proofErr w:type="spellStart"/>
      <w:r w:rsidRPr="003F59CE">
        <w:rPr>
          <w:lang w:val="en-US"/>
        </w:rPr>
        <w:t>Farini</w:t>
      </w:r>
      <w:proofErr w:type="spellEnd"/>
      <w:r w:rsidRPr="003F59CE">
        <w:rPr>
          <w:lang w:val="en-US"/>
        </w:rPr>
        <w:t xml:space="preserve"> V, Battelli MG, Barbieri L, Bolognesi A. Saporin induces multiple death pathways in lymphoma cells with different intensity and timing as compared to ricin. </w:t>
      </w:r>
      <w:proofErr w:type="spellStart"/>
      <w:r w:rsidRPr="003F59CE">
        <w:rPr>
          <w:lang w:val="en-US"/>
        </w:rPr>
        <w:t>Int</w:t>
      </w:r>
      <w:proofErr w:type="spellEnd"/>
      <w:r w:rsidRPr="003F59CE">
        <w:rPr>
          <w:lang w:val="en-US"/>
        </w:rPr>
        <w:t xml:space="preserve"> J </w:t>
      </w:r>
      <w:proofErr w:type="spellStart"/>
      <w:r w:rsidRPr="003F59CE">
        <w:rPr>
          <w:lang w:val="en-US"/>
        </w:rPr>
        <w:t>Biochem</w:t>
      </w:r>
      <w:proofErr w:type="spellEnd"/>
      <w:r w:rsidRPr="003F59CE">
        <w:rPr>
          <w:lang w:val="en-US"/>
        </w:rPr>
        <w:t xml:space="preserve"> Cell Biol. 2009 May</w:t>
      </w:r>
      <w:proofErr w:type="gramStart"/>
      <w:r w:rsidRPr="003F59CE">
        <w:rPr>
          <w:lang w:val="en-US"/>
        </w:rPr>
        <w:t>;41</w:t>
      </w:r>
      <w:proofErr w:type="gramEnd"/>
      <w:r w:rsidRPr="003F59CE">
        <w:rPr>
          <w:lang w:val="en-US"/>
        </w:rPr>
        <w:t>(5):1055-61.</w:t>
      </w:r>
    </w:p>
    <w:p w14:paraId="16D1E06C" w14:textId="77777777" w:rsidR="00B92D17" w:rsidRPr="003F59CE" w:rsidRDefault="00B92D17" w:rsidP="003B7E7F">
      <w:pPr>
        <w:pStyle w:val="Testonotadichiusura"/>
        <w:rPr>
          <w:lang w:val="en-US"/>
        </w:rPr>
      </w:pPr>
    </w:p>
  </w:endnote>
  <w:endnote w:id="29">
    <w:p w14:paraId="0C9B4A95" w14:textId="77777777" w:rsidR="00B92D17" w:rsidRPr="003F59CE" w:rsidRDefault="00B92D17" w:rsidP="003B7E7F">
      <w:pPr>
        <w:pStyle w:val="Testonotadichiusura"/>
        <w:rPr>
          <w:lang w:val="en-US"/>
        </w:rPr>
      </w:pPr>
      <w:r>
        <w:rPr>
          <w:rStyle w:val="Rimandonotadichiusura"/>
        </w:rPr>
        <w:endnoteRef/>
      </w:r>
      <w:r w:rsidRPr="003F59CE">
        <w:rPr>
          <w:lang w:val="en-US"/>
        </w:rPr>
        <w:t xml:space="preserve"> Suzuki A., </w:t>
      </w:r>
      <w:proofErr w:type="spellStart"/>
      <w:r w:rsidRPr="003F59CE">
        <w:rPr>
          <w:lang w:val="en-US"/>
        </w:rPr>
        <w:t>Doi</w:t>
      </w:r>
      <w:proofErr w:type="spellEnd"/>
      <w:r w:rsidRPr="003F59CE">
        <w:rPr>
          <w:lang w:val="en-US"/>
        </w:rPr>
        <w:t xml:space="preserve"> H., Matsuzawa F., </w:t>
      </w:r>
      <w:proofErr w:type="spellStart"/>
      <w:r w:rsidRPr="003F59CE">
        <w:rPr>
          <w:lang w:val="en-US"/>
        </w:rPr>
        <w:t>Aikawa</w:t>
      </w:r>
      <w:proofErr w:type="spellEnd"/>
      <w:r w:rsidRPr="003F59CE">
        <w:rPr>
          <w:lang w:val="en-US"/>
        </w:rPr>
        <w:t xml:space="preserve"> S., </w:t>
      </w:r>
      <w:proofErr w:type="spellStart"/>
      <w:r w:rsidRPr="003F59CE">
        <w:rPr>
          <w:lang w:val="en-US"/>
        </w:rPr>
        <w:t>Takiguchi</w:t>
      </w:r>
      <w:proofErr w:type="spellEnd"/>
      <w:r w:rsidRPr="003F59CE">
        <w:rPr>
          <w:lang w:val="en-US"/>
        </w:rPr>
        <w:t xml:space="preserve"> K., Kawano H., </w:t>
      </w:r>
      <w:proofErr w:type="spellStart"/>
      <w:r w:rsidRPr="003F59CE">
        <w:rPr>
          <w:lang w:val="en-US"/>
        </w:rPr>
        <w:t>Hayashida</w:t>
      </w:r>
      <w:proofErr w:type="spellEnd"/>
      <w:r w:rsidRPr="003F59CE">
        <w:rPr>
          <w:lang w:val="en-US"/>
        </w:rPr>
        <w:t xml:space="preserve"> M., </w:t>
      </w:r>
      <w:proofErr w:type="spellStart"/>
      <w:r w:rsidRPr="003F59CE">
        <w:rPr>
          <w:lang w:val="en-US"/>
        </w:rPr>
        <w:t>Ohno</w:t>
      </w:r>
      <w:proofErr w:type="spellEnd"/>
      <w:r w:rsidRPr="003F59CE">
        <w:rPr>
          <w:lang w:val="en-US"/>
        </w:rPr>
        <w:t xml:space="preserve"> S. Bcl-2 </w:t>
      </w:r>
      <w:proofErr w:type="spellStart"/>
      <w:r w:rsidRPr="003F59CE">
        <w:rPr>
          <w:lang w:val="en-US"/>
        </w:rPr>
        <w:t>antiapoptotic</w:t>
      </w:r>
      <w:proofErr w:type="spellEnd"/>
      <w:r w:rsidRPr="003F59CE">
        <w:rPr>
          <w:lang w:val="en-US"/>
        </w:rPr>
        <w:t xml:space="preserve"> protein mediates </w:t>
      </w:r>
      <w:proofErr w:type="spellStart"/>
      <w:r w:rsidRPr="003F59CE">
        <w:rPr>
          <w:lang w:val="en-US"/>
        </w:rPr>
        <w:t>verotoxin</w:t>
      </w:r>
      <w:proofErr w:type="spellEnd"/>
      <w:r w:rsidRPr="003F59CE">
        <w:rPr>
          <w:lang w:val="en-US"/>
        </w:rPr>
        <w:t xml:space="preserve"> II-induced cell death: possible association between bcl-2 and tissue failure by E. coli O157:H7. Genes Dev. 2000 Jul 15;14(14):1734-40</w:t>
      </w:r>
    </w:p>
    <w:p w14:paraId="3C88E436" w14:textId="77777777" w:rsidR="00B92D17" w:rsidRPr="003F59CE" w:rsidRDefault="00B92D17" w:rsidP="003B7E7F">
      <w:pPr>
        <w:pStyle w:val="Testonotadichiusura"/>
        <w:rPr>
          <w:lang w:val="en-US"/>
        </w:rPr>
      </w:pPr>
    </w:p>
  </w:endnote>
  <w:endnote w:id="30">
    <w:p w14:paraId="6AA7BA4A" w14:textId="77777777" w:rsidR="00B92D17" w:rsidRPr="003F59CE" w:rsidRDefault="00B92D17" w:rsidP="003B7E7F">
      <w:pPr>
        <w:pStyle w:val="Testonotadichiusura"/>
        <w:rPr>
          <w:lang w:val="en-US"/>
        </w:rPr>
      </w:pPr>
      <w:r>
        <w:rPr>
          <w:rStyle w:val="Rimandonotadichiusura"/>
        </w:rPr>
        <w:endnoteRef/>
      </w:r>
      <w:r w:rsidRPr="003F59CE">
        <w:rPr>
          <w:lang w:val="en-US"/>
        </w:rPr>
        <w:t xml:space="preserve"> Hu R., </w:t>
      </w:r>
      <w:proofErr w:type="spellStart"/>
      <w:r w:rsidRPr="003F59CE">
        <w:rPr>
          <w:lang w:val="en-US"/>
        </w:rPr>
        <w:t>Zhai</w:t>
      </w:r>
      <w:proofErr w:type="spellEnd"/>
      <w:r w:rsidRPr="003F59CE">
        <w:rPr>
          <w:lang w:val="en-US"/>
        </w:rPr>
        <w:t xml:space="preserve"> Q., Liu W., Liu X. An insight into the mechanism of cytotoxicity of ricin to hepatoma </w:t>
      </w:r>
      <w:proofErr w:type="spellStart"/>
      <w:r w:rsidRPr="003F59CE">
        <w:rPr>
          <w:lang w:val="en-US"/>
        </w:rPr>
        <w:t>cell</w:t>
      </w:r>
      <w:proofErr w:type="gramStart"/>
      <w:r w:rsidRPr="003F59CE">
        <w:rPr>
          <w:lang w:val="en-US"/>
        </w:rPr>
        <w:t>:roles</w:t>
      </w:r>
      <w:proofErr w:type="spellEnd"/>
      <w:proofErr w:type="gramEnd"/>
      <w:r w:rsidRPr="003F59CE">
        <w:rPr>
          <w:lang w:val="en-US"/>
        </w:rPr>
        <w:t xml:space="preserve"> of Bcl-2 family proteins, caspase, Ca2+-dependent proteases and protein kinase C.J. Cell. </w:t>
      </w:r>
      <w:proofErr w:type="spellStart"/>
      <w:r w:rsidRPr="003F59CE">
        <w:rPr>
          <w:lang w:val="en-US"/>
        </w:rPr>
        <w:t>Biochem</w:t>
      </w:r>
      <w:proofErr w:type="spellEnd"/>
      <w:r w:rsidRPr="003F59CE">
        <w:rPr>
          <w:lang w:val="en-US"/>
        </w:rPr>
        <w:t>. 2001</w:t>
      </w:r>
      <w:proofErr w:type="gramStart"/>
      <w:r w:rsidRPr="003F59CE">
        <w:rPr>
          <w:lang w:val="en-US"/>
        </w:rPr>
        <w:t>;81,583</w:t>
      </w:r>
      <w:proofErr w:type="gramEnd"/>
      <w:r w:rsidRPr="003F59CE">
        <w:rPr>
          <w:lang w:val="en-US"/>
        </w:rPr>
        <w:t>-593.</w:t>
      </w:r>
    </w:p>
    <w:p w14:paraId="3FA29E72" w14:textId="77777777" w:rsidR="00B92D17" w:rsidRPr="003F59CE" w:rsidRDefault="00B92D17" w:rsidP="003B7E7F">
      <w:pPr>
        <w:pStyle w:val="Testonotadichiusura"/>
        <w:rPr>
          <w:lang w:val="en-US"/>
        </w:rPr>
      </w:pPr>
    </w:p>
  </w:endnote>
  <w:endnote w:id="31">
    <w:p w14:paraId="5CA55507" w14:textId="77777777" w:rsidR="00B92D17" w:rsidRPr="003F59CE" w:rsidRDefault="00B92D17" w:rsidP="003B7E7F">
      <w:pPr>
        <w:pStyle w:val="Testonotadichiusura"/>
        <w:rPr>
          <w:lang w:val="en-US"/>
        </w:rPr>
      </w:pPr>
      <w:r>
        <w:rPr>
          <w:rStyle w:val="Rimandonotadichiusura"/>
        </w:rPr>
        <w:endnoteRef/>
      </w:r>
      <w:r w:rsidRPr="003F59CE">
        <w:rPr>
          <w:lang w:val="en-US"/>
        </w:rPr>
        <w:t xml:space="preserve"> Brigotti M., Alfieri R., </w:t>
      </w:r>
      <w:proofErr w:type="spellStart"/>
      <w:r w:rsidRPr="003F59CE">
        <w:rPr>
          <w:lang w:val="en-US"/>
        </w:rPr>
        <w:t>Sestili</w:t>
      </w:r>
      <w:proofErr w:type="spellEnd"/>
      <w:r w:rsidRPr="003F59CE">
        <w:rPr>
          <w:lang w:val="en-US"/>
        </w:rPr>
        <w:t xml:space="preserve"> P., </w:t>
      </w:r>
      <w:proofErr w:type="spellStart"/>
      <w:r w:rsidRPr="003F59CE">
        <w:rPr>
          <w:lang w:val="en-US"/>
        </w:rPr>
        <w:t>Monelli</w:t>
      </w:r>
      <w:proofErr w:type="spellEnd"/>
      <w:r w:rsidRPr="003F59CE">
        <w:rPr>
          <w:lang w:val="en-US"/>
        </w:rPr>
        <w:t xml:space="preserve"> M., </w:t>
      </w:r>
      <w:proofErr w:type="spellStart"/>
      <w:r w:rsidRPr="003F59CE">
        <w:rPr>
          <w:lang w:val="en-US"/>
        </w:rPr>
        <w:t>Petroniani</w:t>
      </w:r>
      <w:proofErr w:type="spellEnd"/>
      <w:r w:rsidRPr="003F59CE">
        <w:rPr>
          <w:lang w:val="en-US"/>
        </w:rPr>
        <w:t xml:space="preserve"> P.G., </w:t>
      </w:r>
      <w:proofErr w:type="spellStart"/>
      <w:r w:rsidRPr="003F59CE">
        <w:rPr>
          <w:lang w:val="en-US"/>
        </w:rPr>
        <w:t>Guidarelli</w:t>
      </w:r>
      <w:proofErr w:type="spellEnd"/>
      <w:r w:rsidRPr="003F59CE">
        <w:rPr>
          <w:lang w:val="en-US"/>
        </w:rPr>
        <w:t xml:space="preserve"> A., Barbieri L., Stirpe F., </w:t>
      </w:r>
      <w:proofErr w:type="spellStart"/>
      <w:r w:rsidRPr="003F59CE">
        <w:rPr>
          <w:lang w:val="en-US"/>
        </w:rPr>
        <w:t>Sperti</w:t>
      </w:r>
      <w:proofErr w:type="spellEnd"/>
      <w:r w:rsidRPr="003F59CE">
        <w:rPr>
          <w:lang w:val="en-US"/>
        </w:rPr>
        <w:t xml:space="preserve"> S. Damage to nuclear DNA induced by Shiga toxin 1 and ricin in human endothelial cells. FASEB J. 2002;16(3), 365-372</w:t>
      </w:r>
    </w:p>
    <w:p w14:paraId="4DBBD0AC" w14:textId="77777777" w:rsidR="00B92D17" w:rsidRPr="003F59CE" w:rsidRDefault="00B92D17" w:rsidP="003B7E7F">
      <w:pPr>
        <w:pStyle w:val="Testonotadichiusura"/>
        <w:rPr>
          <w:lang w:val="en-US"/>
        </w:rPr>
      </w:pPr>
    </w:p>
  </w:endnote>
  <w:endnote w:id="32">
    <w:p w14:paraId="39413C3D" w14:textId="77777777" w:rsidR="00B92D17" w:rsidRPr="003F59CE" w:rsidRDefault="00B92D17" w:rsidP="003B7E7F">
      <w:pPr>
        <w:pStyle w:val="Testonotadichiusura"/>
        <w:rPr>
          <w:lang w:val="en-US"/>
        </w:rPr>
      </w:pPr>
      <w:r>
        <w:rPr>
          <w:rStyle w:val="Rimandonotadichiusura"/>
        </w:rPr>
        <w:endnoteRef/>
      </w:r>
      <w:r w:rsidRPr="003F59CE">
        <w:rPr>
          <w:lang w:val="en-US"/>
        </w:rPr>
        <w:t xml:space="preserve"> Bora N., </w:t>
      </w:r>
      <w:proofErr w:type="spellStart"/>
      <w:r w:rsidRPr="003F59CE">
        <w:rPr>
          <w:lang w:val="en-US"/>
        </w:rPr>
        <w:t>Gadadhar</w:t>
      </w:r>
      <w:proofErr w:type="spellEnd"/>
      <w:r w:rsidRPr="003F59CE">
        <w:rPr>
          <w:lang w:val="en-US"/>
        </w:rPr>
        <w:t xml:space="preserve"> S., </w:t>
      </w:r>
      <w:proofErr w:type="spellStart"/>
      <w:r w:rsidRPr="003F59CE">
        <w:rPr>
          <w:lang w:val="en-US"/>
        </w:rPr>
        <w:t>Karande</w:t>
      </w:r>
      <w:proofErr w:type="spellEnd"/>
      <w:r w:rsidRPr="003F59CE">
        <w:rPr>
          <w:lang w:val="en-US"/>
        </w:rPr>
        <w:t xml:space="preserve"> A.A. Signaling different pathways of cell death: Abrin induced programmed necrosis in U266B1 cells. </w:t>
      </w:r>
      <w:proofErr w:type="spellStart"/>
      <w:r w:rsidRPr="003F59CE">
        <w:rPr>
          <w:lang w:val="en-US"/>
        </w:rPr>
        <w:t>Int</w:t>
      </w:r>
      <w:proofErr w:type="spellEnd"/>
      <w:r w:rsidRPr="003F59CE">
        <w:rPr>
          <w:lang w:val="en-US"/>
        </w:rPr>
        <w:t xml:space="preserve"> J </w:t>
      </w:r>
      <w:proofErr w:type="spellStart"/>
      <w:r w:rsidRPr="003F59CE">
        <w:rPr>
          <w:lang w:val="en-US"/>
        </w:rPr>
        <w:t>Biochem</w:t>
      </w:r>
      <w:proofErr w:type="spellEnd"/>
      <w:r w:rsidRPr="003F59CE">
        <w:rPr>
          <w:lang w:val="en-US"/>
        </w:rPr>
        <w:t xml:space="preserve"> Cell Biol. 2010 Dec</w:t>
      </w:r>
      <w:proofErr w:type="gramStart"/>
      <w:r w:rsidRPr="003F59CE">
        <w:rPr>
          <w:lang w:val="en-US"/>
        </w:rPr>
        <w:t>;42</w:t>
      </w:r>
      <w:proofErr w:type="gramEnd"/>
      <w:r w:rsidRPr="003F59CE">
        <w:rPr>
          <w:lang w:val="en-US"/>
        </w:rPr>
        <w:t>(12):1993-2003.</w:t>
      </w:r>
    </w:p>
    <w:p w14:paraId="16B0BD44" w14:textId="77777777" w:rsidR="00B92D17" w:rsidRPr="003F59CE" w:rsidRDefault="00B92D17" w:rsidP="003B7E7F">
      <w:pPr>
        <w:pStyle w:val="Testonotadichiusura"/>
        <w:rPr>
          <w:lang w:val="en-US"/>
        </w:rPr>
      </w:pPr>
    </w:p>
  </w:endnote>
  <w:endnote w:id="33">
    <w:p w14:paraId="155989A9" w14:textId="77777777" w:rsidR="00B92D17" w:rsidRPr="003F59CE" w:rsidRDefault="00B92D17" w:rsidP="003B7E7F">
      <w:pPr>
        <w:pStyle w:val="Testonotadichiusura"/>
        <w:rPr>
          <w:lang w:val="en-US"/>
        </w:rPr>
      </w:pPr>
      <w:r>
        <w:rPr>
          <w:rStyle w:val="Rimandonotadichiusura"/>
        </w:rPr>
        <w:endnoteRef/>
      </w:r>
      <w:r w:rsidRPr="003F59CE">
        <w:rPr>
          <w:lang w:val="en-US"/>
        </w:rPr>
        <w:t xml:space="preserve"> Polito L, Bortolotti M, Pedrazzi M, Mercatelli D, Battelli MG, Bolognesi A. Apoptosis and necroptosis induced by stenodactylin in neuroblastoma cells </w:t>
      </w:r>
      <w:proofErr w:type="gramStart"/>
      <w:r w:rsidRPr="003F59CE">
        <w:rPr>
          <w:lang w:val="en-US"/>
        </w:rPr>
        <w:t>can be completely prevented</w:t>
      </w:r>
      <w:proofErr w:type="gramEnd"/>
      <w:r w:rsidRPr="003F59CE">
        <w:rPr>
          <w:lang w:val="en-US"/>
        </w:rPr>
        <w:t xml:space="preserve"> through caspase inhibition plus catalase or necrostatin-1. </w:t>
      </w:r>
      <w:proofErr w:type="spellStart"/>
      <w:r w:rsidRPr="003F59CE">
        <w:rPr>
          <w:lang w:val="en-US"/>
        </w:rPr>
        <w:t>Phytomedicine</w:t>
      </w:r>
      <w:proofErr w:type="spellEnd"/>
      <w:r w:rsidRPr="003F59CE">
        <w:rPr>
          <w:lang w:val="en-US"/>
        </w:rPr>
        <w:t>. 2016 Jan 15</w:t>
      </w:r>
      <w:proofErr w:type="gramStart"/>
      <w:r w:rsidRPr="003F59CE">
        <w:rPr>
          <w:lang w:val="en-US"/>
        </w:rPr>
        <w:t>;23</w:t>
      </w:r>
      <w:proofErr w:type="gramEnd"/>
      <w:r w:rsidRPr="003F59CE">
        <w:rPr>
          <w:lang w:val="en-US"/>
        </w:rPr>
        <w:t>(1):32-41.</w:t>
      </w:r>
    </w:p>
    <w:p w14:paraId="2702D577" w14:textId="77777777" w:rsidR="00B92D17" w:rsidRPr="003F59CE" w:rsidRDefault="00B92D17" w:rsidP="003B7E7F">
      <w:pPr>
        <w:pStyle w:val="Testonotadichiusura"/>
        <w:rPr>
          <w:lang w:val="en-US"/>
        </w:rPr>
      </w:pPr>
    </w:p>
  </w:endnote>
  <w:endnote w:id="34">
    <w:p w14:paraId="32C3EB22" w14:textId="77777777" w:rsidR="00B92D17" w:rsidRPr="003F59CE" w:rsidRDefault="00B92D17" w:rsidP="00E522DF">
      <w:pPr>
        <w:pStyle w:val="Testonotadichiusura"/>
        <w:rPr>
          <w:lang w:val="en-US"/>
        </w:rPr>
      </w:pPr>
      <w:r>
        <w:rPr>
          <w:rStyle w:val="Rimandonotadichiusura"/>
        </w:rPr>
        <w:endnoteRef/>
      </w:r>
      <w:r w:rsidRPr="003F59CE">
        <w:rPr>
          <w:lang w:val="en-US"/>
        </w:rPr>
        <w:t xml:space="preserve"> </w:t>
      </w:r>
      <w:proofErr w:type="spellStart"/>
      <w:r w:rsidRPr="003F59CE">
        <w:rPr>
          <w:lang w:val="en-US"/>
        </w:rPr>
        <w:t>Zong</w:t>
      </w:r>
      <w:proofErr w:type="spellEnd"/>
      <w:r w:rsidRPr="003F59CE">
        <w:rPr>
          <w:lang w:val="en-US"/>
        </w:rPr>
        <w:t xml:space="preserve"> W.X., Thompson C.B. Necrotic death as a cell fate. Genes Dev. 2006 Jan 1</w:t>
      </w:r>
      <w:proofErr w:type="gramStart"/>
      <w:r w:rsidRPr="003F59CE">
        <w:rPr>
          <w:lang w:val="en-US"/>
        </w:rPr>
        <w:t>;20</w:t>
      </w:r>
      <w:proofErr w:type="gramEnd"/>
      <w:r w:rsidRPr="003F59CE">
        <w:rPr>
          <w:lang w:val="en-US"/>
        </w:rPr>
        <w:t>(1):115. Review.</w:t>
      </w:r>
    </w:p>
    <w:p w14:paraId="212033F9" w14:textId="77777777" w:rsidR="00B92D17" w:rsidRPr="003F59CE" w:rsidRDefault="00B92D17" w:rsidP="00E522DF">
      <w:pPr>
        <w:pStyle w:val="Testonotadichiusura"/>
        <w:rPr>
          <w:lang w:val="en-US"/>
        </w:rPr>
      </w:pPr>
    </w:p>
  </w:endnote>
  <w:endnote w:id="35">
    <w:p w14:paraId="6B7688E8" w14:textId="77777777" w:rsidR="00B92D17" w:rsidRDefault="00B92D17" w:rsidP="00CF5BFB">
      <w:pPr>
        <w:pStyle w:val="Testonotadichiusura"/>
        <w:rPr>
          <w:lang w:val="en-US"/>
        </w:rPr>
      </w:pPr>
      <w:r>
        <w:rPr>
          <w:rStyle w:val="Rimandonotadichiusura"/>
        </w:rPr>
        <w:endnoteRef/>
      </w:r>
      <w:r w:rsidRPr="00CF5BFB">
        <w:rPr>
          <w:lang w:val="en-US"/>
        </w:rPr>
        <w:t xml:space="preserve"> Polito L, Djemil A, Bortolotti M. Plant Toxin-Based Immunotoxins for Cancer</w:t>
      </w:r>
      <w:r>
        <w:rPr>
          <w:lang w:val="en-US"/>
        </w:rPr>
        <w:t xml:space="preserve"> </w:t>
      </w:r>
      <w:r w:rsidRPr="00CF5BFB">
        <w:rPr>
          <w:lang w:val="en-US"/>
        </w:rPr>
        <w:t>Therapy: A Short Overview. Biomedicines. 2016 Jun 1</w:t>
      </w:r>
      <w:proofErr w:type="gramStart"/>
      <w:r w:rsidRPr="00CF5BFB">
        <w:rPr>
          <w:lang w:val="en-US"/>
        </w:rPr>
        <w:t>;4</w:t>
      </w:r>
      <w:proofErr w:type="gramEnd"/>
      <w:r w:rsidRPr="00CF5BFB">
        <w:rPr>
          <w:lang w:val="en-US"/>
        </w:rPr>
        <w:t xml:space="preserve">(2). </w:t>
      </w:r>
      <w:proofErr w:type="spellStart"/>
      <w:r w:rsidRPr="00CF5BFB">
        <w:rPr>
          <w:lang w:val="en-US"/>
        </w:rPr>
        <w:t>pii</w:t>
      </w:r>
      <w:proofErr w:type="spellEnd"/>
      <w:r w:rsidRPr="00CF5BFB">
        <w:rPr>
          <w:lang w:val="en-US"/>
        </w:rPr>
        <w:t>: E12</w:t>
      </w:r>
    </w:p>
    <w:p w14:paraId="3D6F27FD" w14:textId="77777777" w:rsidR="00B92D17" w:rsidRPr="00CF5BFB" w:rsidRDefault="00B92D17" w:rsidP="00CF5BFB">
      <w:pPr>
        <w:pStyle w:val="Testonotadichiusura"/>
        <w:rPr>
          <w:lang w:val="en-US"/>
        </w:rPr>
      </w:pPr>
    </w:p>
  </w:endnote>
  <w:endnote w:id="36">
    <w:p w14:paraId="6C5DEA8D" w14:textId="77777777" w:rsidR="00B92D17" w:rsidRDefault="00B92D17" w:rsidP="00CF5BFB">
      <w:pPr>
        <w:pStyle w:val="Testonotadichiusura"/>
        <w:rPr>
          <w:lang w:val="en-US"/>
        </w:rPr>
      </w:pPr>
      <w:r>
        <w:rPr>
          <w:rStyle w:val="Rimandonotadichiusura"/>
        </w:rPr>
        <w:endnoteRef/>
      </w:r>
      <w:r w:rsidRPr="00CF5BFB">
        <w:rPr>
          <w:lang w:val="en-US"/>
        </w:rPr>
        <w:t xml:space="preserve"> Rust A, Partridge LJ, </w:t>
      </w:r>
      <w:proofErr w:type="spellStart"/>
      <w:r w:rsidRPr="00CF5BFB">
        <w:rPr>
          <w:lang w:val="en-US"/>
        </w:rPr>
        <w:t>Davletov</w:t>
      </w:r>
      <w:proofErr w:type="spellEnd"/>
      <w:r w:rsidRPr="00CF5BFB">
        <w:rPr>
          <w:lang w:val="en-US"/>
        </w:rPr>
        <w:t xml:space="preserve"> B, </w:t>
      </w:r>
      <w:proofErr w:type="spellStart"/>
      <w:r w:rsidRPr="00CF5BFB">
        <w:rPr>
          <w:lang w:val="en-US"/>
        </w:rPr>
        <w:t>Hautbergue</w:t>
      </w:r>
      <w:proofErr w:type="spellEnd"/>
      <w:r w:rsidRPr="00CF5BFB">
        <w:rPr>
          <w:lang w:val="en-US"/>
        </w:rPr>
        <w:t xml:space="preserve"> GM. The Use of Plant-Derived</w:t>
      </w:r>
      <w:r>
        <w:rPr>
          <w:lang w:val="en-US"/>
        </w:rPr>
        <w:t xml:space="preserve"> </w:t>
      </w:r>
      <w:r w:rsidRPr="00CF5BFB">
        <w:rPr>
          <w:lang w:val="en-US"/>
        </w:rPr>
        <w:t>Ribosome Inactivating Proteins in Immunotoxin Development: Past, Present and</w:t>
      </w:r>
      <w:r>
        <w:rPr>
          <w:lang w:val="en-US"/>
        </w:rPr>
        <w:t xml:space="preserve"> </w:t>
      </w:r>
      <w:r w:rsidRPr="00CF5BFB">
        <w:rPr>
          <w:lang w:val="en-US"/>
        </w:rPr>
        <w:t>Future Generations. Toxins (Basel). 2017 Oct 27</w:t>
      </w:r>
      <w:proofErr w:type="gramStart"/>
      <w:r w:rsidRPr="00CF5BFB">
        <w:rPr>
          <w:lang w:val="en-US"/>
        </w:rPr>
        <w:t>;9</w:t>
      </w:r>
      <w:proofErr w:type="gramEnd"/>
      <w:r w:rsidRPr="00CF5BFB">
        <w:rPr>
          <w:lang w:val="en-US"/>
        </w:rPr>
        <w:t xml:space="preserve">(11). </w:t>
      </w:r>
      <w:proofErr w:type="spellStart"/>
      <w:r w:rsidRPr="00CF5BFB">
        <w:rPr>
          <w:lang w:val="en-US"/>
        </w:rPr>
        <w:t>pii</w:t>
      </w:r>
      <w:proofErr w:type="spellEnd"/>
      <w:r w:rsidRPr="00CF5BFB">
        <w:rPr>
          <w:lang w:val="en-US"/>
        </w:rPr>
        <w:t>: E344</w:t>
      </w:r>
    </w:p>
    <w:p w14:paraId="69FC14A9" w14:textId="77777777" w:rsidR="00B92D17" w:rsidRPr="00CF5BFB" w:rsidRDefault="00B92D17" w:rsidP="00CF5BFB">
      <w:pPr>
        <w:pStyle w:val="Testonotadichiusura"/>
        <w:rPr>
          <w:lang w:val="en-US"/>
        </w:rPr>
      </w:pPr>
    </w:p>
  </w:endnote>
  <w:endnote w:id="37">
    <w:p w14:paraId="06B197E6" w14:textId="77777777" w:rsidR="00B92D17" w:rsidRPr="003F59CE" w:rsidRDefault="00B92D17" w:rsidP="002F59B9">
      <w:pPr>
        <w:pStyle w:val="Testonotadichiusura"/>
        <w:rPr>
          <w:lang w:val="en-US"/>
        </w:rPr>
      </w:pPr>
      <w:r>
        <w:rPr>
          <w:rStyle w:val="Rimandonotadichiusura"/>
        </w:rPr>
        <w:endnoteRef/>
      </w:r>
      <w:r w:rsidRPr="003F59CE">
        <w:rPr>
          <w:lang w:val="en-US"/>
        </w:rPr>
        <w:t xml:space="preserve"> Polito L., Bortolotti </w:t>
      </w:r>
      <w:proofErr w:type="spellStart"/>
      <w:r w:rsidRPr="003F59CE">
        <w:rPr>
          <w:lang w:val="en-US"/>
        </w:rPr>
        <w:t>M.</w:t>
      </w:r>
      <w:proofErr w:type="gramStart"/>
      <w:r w:rsidRPr="003F59CE">
        <w:rPr>
          <w:lang w:val="en-US"/>
        </w:rPr>
        <w:t>,Pedrazzi</w:t>
      </w:r>
      <w:proofErr w:type="spellEnd"/>
      <w:proofErr w:type="gramEnd"/>
      <w:r w:rsidRPr="003F59CE">
        <w:rPr>
          <w:lang w:val="en-US"/>
        </w:rPr>
        <w:t xml:space="preserve"> M., Bolognesi A. Immunotoxins and their conjugates containing saporin-s6 for ca</w:t>
      </w:r>
      <w:r>
        <w:rPr>
          <w:lang w:val="en-US"/>
        </w:rPr>
        <w:t>ncer therapy. To</w:t>
      </w:r>
      <w:r w:rsidRPr="003F59CE">
        <w:rPr>
          <w:lang w:val="en-US"/>
        </w:rPr>
        <w:t>xins (Basel). 2011 June</w:t>
      </w:r>
      <w:proofErr w:type="gramStart"/>
      <w:r w:rsidRPr="003F59CE">
        <w:rPr>
          <w:lang w:val="en-US"/>
        </w:rPr>
        <w:t>;3</w:t>
      </w:r>
      <w:proofErr w:type="gramEnd"/>
      <w:r w:rsidRPr="003F59CE">
        <w:rPr>
          <w:lang w:val="en-US"/>
        </w:rPr>
        <w:t>(6):679720.</w:t>
      </w:r>
    </w:p>
    <w:p w14:paraId="661D19BC" w14:textId="77777777" w:rsidR="00B92D17" w:rsidRPr="003F59CE" w:rsidRDefault="00B92D17" w:rsidP="002F59B9">
      <w:pPr>
        <w:pStyle w:val="Testonotadichiusura"/>
        <w:rPr>
          <w:lang w:val="en-US"/>
        </w:rPr>
      </w:pPr>
    </w:p>
  </w:endnote>
  <w:endnote w:id="38">
    <w:p w14:paraId="05713092" w14:textId="77777777" w:rsidR="00B92D17" w:rsidRPr="003F59CE" w:rsidRDefault="00B92D17" w:rsidP="008A2192">
      <w:pPr>
        <w:pStyle w:val="Testonotadichiusura"/>
        <w:rPr>
          <w:lang w:val="en-US"/>
        </w:rPr>
      </w:pPr>
      <w:r>
        <w:rPr>
          <w:rStyle w:val="Rimandonotadichiusura"/>
        </w:rPr>
        <w:endnoteRef/>
      </w:r>
      <w:r w:rsidRPr="003F59CE">
        <w:rPr>
          <w:lang w:val="en-US"/>
        </w:rPr>
        <w:t xml:space="preserve"> Bolognesi A., Polito L. Immunotoxins and other conjugates: pre-clinical studies. Mini Rev Med Chem. 2004 Jun</w:t>
      </w:r>
      <w:proofErr w:type="gramStart"/>
      <w:r w:rsidRPr="003F59CE">
        <w:rPr>
          <w:lang w:val="en-US"/>
        </w:rPr>
        <w:t>;4</w:t>
      </w:r>
      <w:proofErr w:type="gramEnd"/>
      <w:r w:rsidRPr="003F59CE">
        <w:rPr>
          <w:lang w:val="en-US"/>
        </w:rPr>
        <w:t>(5):563-83.</w:t>
      </w:r>
    </w:p>
    <w:p w14:paraId="6260FA66" w14:textId="77777777" w:rsidR="00B92D17" w:rsidRPr="003F59CE" w:rsidRDefault="00B92D17" w:rsidP="008A2192">
      <w:pPr>
        <w:pStyle w:val="Testonotadichiusura"/>
        <w:rPr>
          <w:lang w:val="en-US"/>
        </w:rPr>
      </w:pPr>
    </w:p>
  </w:endnote>
  <w:endnote w:id="39">
    <w:p w14:paraId="3D72FF16" w14:textId="77777777" w:rsidR="00B92D17" w:rsidRDefault="00B92D17" w:rsidP="00F81666">
      <w:pPr>
        <w:pStyle w:val="Testonotadichiusura"/>
        <w:rPr>
          <w:lang w:val="en-US"/>
        </w:rPr>
      </w:pPr>
      <w:r>
        <w:rPr>
          <w:rStyle w:val="Rimandonotadichiusura"/>
        </w:rPr>
        <w:endnoteRef/>
      </w:r>
      <w:r w:rsidRPr="00E72757">
        <w:rPr>
          <w:lang w:val="en-US"/>
        </w:rPr>
        <w:t xml:space="preserve"> Mercatelli D, Bortolotti M, Bazzocchi A, Bolognesi A, Polito L. Immunoconjugates for Osteosarcoma Therapy: Preclinical Experiences and Future. </w:t>
      </w:r>
      <w:r w:rsidRPr="00F81666">
        <w:rPr>
          <w:lang w:val="en-US"/>
        </w:rPr>
        <w:t xml:space="preserve">Perspectives. Biomedicines. </w:t>
      </w:r>
      <w:proofErr w:type="gramStart"/>
      <w:r w:rsidRPr="00F81666">
        <w:rPr>
          <w:lang w:val="en-US"/>
        </w:rPr>
        <w:t>2018</w:t>
      </w:r>
      <w:proofErr w:type="gramEnd"/>
      <w:r w:rsidRPr="00F81666">
        <w:rPr>
          <w:lang w:val="en-US"/>
        </w:rPr>
        <w:t xml:space="preserve"> Feb 10;</w:t>
      </w:r>
      <w:r>
        <w:rPr>
          <w:lang w:val="en-US"/>
        </w:rPr>
        <w:t xml:space="preserve"> </w:t>
      </w:r>
      <w:r w:rsidRPr="00F81666">
        <w:rPr>
          <w:lang w:val="en-US"/>
        </w:rPr>
        <w:t xml:space="preserve">6(1). </w:t>
      </w:r>
      <w:proofErr w:type="spellStart"/>
      <w:r w:rsidRPr="00F81666">
        <w:rPr>
          <w:lang w:val="en-US"/>
        </w:rPr>
        <w:t>pii</w:t>
      </w:r>
      <w:proofErr w:type="spellEnd"/>
      <w:r w:rsidRPr="00F81666">
        <w:rPr>
          <w:lang w:val="en-US"/>
        </w:rPr>
        <w:t>: E19</w:t>
      </w:r>
    </w:p>
    <w:p w14:paraId="7FB0B545" w14:textId="77777777" w:rsidR="00B92D17" w:rsidRPr="00F81666" w:rsidRDefault="00B92D17" w:rsidP="00F81666">
      <w:pPr>
        <w:pStyle w:val="Testonotadichiusura"/>
        <w:rPr>
          <w:lang w:val="en-US"/>
        </w:rPr>
      </w:pPr>
    </w:p>
  </w:endnote>
  <w:endnote w:id="40">
    <w:p w14:paraId="392726CE" w14:textId="77777777" w:rsidR="00B92D17" w:rsidRPr="003F59CE" w:rsidRDefault="00B92D17" w:rsidP="008A2192">
      <w:pPr>
        <w:pStyle w:val="Testonotadichiusura"/>
        <w:rPr>
          <w:lang w:val="en-US"/>
        </w:rPr>
      </w:pPr>
      <w:r>
        <w:rPr>
          <w:rStyle w:val="Rimandonotadichiusura"/>
        </w:rPr>
        <w:endnoteRef/>
      </w:r>
      <w:r w:rsidRPr="003F59CE">
        <w:rPr>
          <w:lang w:val="en-US"/>
        </w:rPr>
        <w:t xml:space="preserve"> Zhang Y.F., </w:t>
      </w:r>
      <w:proofErr w:type="spellStart"/>
      <w:r w:rsidRPr="003F59CE">
        <w:rPr>
          <w:lang w:val="en-US"/>
        </w:rPr>
        <w:t>Xie</w:t>
      </w:r>
      <w:proofErr w:type="spellEnd"/>
      <w:r w:rsidRPr="003F59CE">
        <w:rPr>
          <w:lang w:val="en-US"/>
        </w:rPr>
        <w:t xml:space="preserve"> S.S., </w:t>
      </w:r>
      <w:proofErr w:type="spellStart"/>
      <w:r w:rsidRPr="003F59CE">
        <w:rPr>
          <w:lang w:val="en-US"/>
        </w:rPr>
        <w:t>Hou</w:t>
      </w:r>
      <w:proofErr w:type="spellEnd"/>
      <w:r w:rsidRPr="003F59CE">
        <w:rPr>
          <w:lang w:val="en-US"/>
        </w:rPr>
        <w:t xml:space="preserve"> X.P., Gao X., Zhang S., Chen Z.S. Study on preparation and </w:t>
      </w:r>
      <w:proofErr w:type="spellStart"/>
      <w:r w:rsidRPr="003F59CE">
        <w:rPr>
          <w:lang w:val="en-US"/>
        </w:rPr>
        <w:t>biodistribution</w:t>
      </w:r>
      <w:proofErr w:type="spellEnd"/>
      <w:r w:rsidRPr="003F59CE">
        <w:rPr>
          <w:lang w:val="en-US"/>
        </w:rPr>
        <w:t xml:space="preserve"> of PEG-</w:t>
      </w:r>
      <w:proofErr w:type="spellStart"/>
      <w:r w:rsidRPr="003F59CE">
        <w:rPr>
          <w:lang w:val="en-US"/>
        </w:rPr>
        <w:t>immunoliposomes</w:t>
      </w:r>
      <w:proofErr w:type="spellEnd"/>
      <w:r w:rsidRPr="003F59CE">
        <w:rPr>
          <w:lang w:val="en-US"/>
        </w:rPr>
        <w:t xml:space="preserve"> with active carboxylic terminals. Yao </w:t>
      </w:r>
      <w:proofErr w:type="spellStart"/>
      <w:r w:rsidRPr="003F59CE">
        <w:rPr>
          <w:lang w:val="en-US"/>
        </w:rPr>
        <w:t>Xue</w:t>
      </w:r>
      <w:proofErr w:type="spellEnd"/>
      <w:r w:rsidRPr="003F59CE">
        <w:rPr>
          <w:lang w:val="en-US"/>
        </w:rPr>
        <w:t xml:space="preserve"> </w:t>
      </w:r>
      <w:proofErr w:type="spellStart"/>
      <w:r w:rsidRPr="003F59CE">
        <w:rPr>
          <w:lang w:val="en-US"/>
        </w:rPr>
        <w:t>Xue</w:t>
      </w:r>
      <w:proofErr w:type="spellEnd"/>
      <w:r w:rsidRPr="003F59CE">
        <w:rPr>
          <w:lang w:val="en-US"/>
        </w:rPr>
        <w:t xml:space="preserve"> </w:t>
      </w:r>
      <w:proofErr w:type="spellStart"/>
      <w:r w:rsidRPr="003F59CE">
        <w:rPr>
          <w:lang w:val="en-US"/>
        </w:rPr>
        <w:t>Bao</w:t>
      </w:r>
      <w:proofErr w:type="spellEnd"/>
      <w:r w:rsidRPr="003F59CE">
        <w:rPr>
          <w:lang w:val="en-US"/>
        </w:rPr>
        <w:t>.</w:t>
      </w:r>
      <w:r>
        <w:rPr>
          <w:lang w:val="en-US"/>
        </w:rPr>
        <w:t xml:space="preserve"> </w:t>
      </w:r>
      <w:proofErr w:type="gramStart"/>
      <w:r w:rsidRPr="003F59CE">
        <w:rPr>
          <w:lang w:val="en-US"/>
        </w:rPr>
        <w:t>2000</w:t>
      </w:r>
      <w:proofErr w:type="gramEnd"/>
      <w:r w:rsidRPr="003F59CE">
        <w:rPr>
          <w:lang w:val="en-US"/>
        </w:rPr>
        <w:t xml:space="preserve"> Nov;</w:t>
      </w:r>
      <w:r>
        <w:rPr>
          <w:lang w:val="en-US"/>
        </w:rPr>
        <w:t xml:space="preserve"> </w:t>
      </w:r>
      <w:r w:rsidRPr="003F59CE">
        <w:rPr>
          <w:lang w:val="en-US"/>
        </w:rPr>
        <w:t>35(11):</w:t>
      </w:r>
      <w:r>
        <w:rPr>
          <w:lang w:val="en-US"/>
        </w:rPr>
        <w:t xml:space="preserve"> </w:t>
      </w:r>
      <w:r w:rsidRPr="003F59CE">
        <w:rPr>
          <w:lang w:val="en-US"/>
        </w:rPr>
        <w:t>854-</w:t>
      </w:r>
      <w:r>
        <w:rPr>
          <w:lang w:val="en-US"/>
        </w:rPr>
        <w:t>85</w:t>
      </w:r>
      <w:r w:rsidRPr="003F59CE">
        <w:rPr>
          <w:lang w:val="en-US"/>
        </w:rPr>
        <w:t>9.</w:t>
      </w:r>
    </w:p>
    <w:p w14:paraId="2E0887BA" w14:textId="77777777" w:rsidR="00B92D17" w:rsidRPr="003F59CE" w:rsidRDefault="00B92D17" w:rsidP="008A2192">
      <w:pPr>
        <w:pStyle w:val="Testonotadichiusura"/>
        <w:rPr>
          <w:lang w:val="en-US"/>
        </w:rPr>
      </w:pPr>
    </w:p>
  </w:endnote>
  <w:endnote w:id="41">
    <w:p w14:paraId="184BAAB6" w14:textId="77777777" w:rsidR="00B92D17" w:rsidRPr="005C7EF6" w:rsidRDefault="00B92D17" w:rsidP="008A2192">
      <w:pPr>
        <w:pStyle w:val="Testonotadichiusura"/>
        <w:rPr>
          <w:lang w:val="en-US"/>
        </w:rPr>
      </w:pPr>
      <w:r>
        <w:rPr>
          <w:rStyle w:val="Rimandonotadichiusura"/>
        </w:rPr>
        <w:endnoteRef/>
      </w:r>
      <w:r w:rsidRPr="003F59CE">
        <w:rPr>
          <w:lang w:val="en-US"/>
        </w:rPr>
        <w:t xml:space="preserve"> Frankel A.E., Neville D.M., </w:t>
      </w:r>
      <w:proofErr w:type="spellStart"/>
      <w:r w:rsidRPr="003F59CE">
        <w:rPr>
          <w:lang w:val="en-US"/>
        </w:rPr>
        <w:t>Bugge</w:t>
      </w:r>
      <w:proofErr w:type="spellEnd"/>
      <w:r w:rsidRPr="003F59CE">
        <w:rPr>
          <w:lang w:val="en-US"/>
        </w:rPr>
        <w:t xml:space="preserve"> T.A., </w:t>
      </w:r>
      <w:proofErr w:type="spellStart"/>
      <w:r w:rsidRPr="003F59CE">
        <w:rPr>
          <w:lang w:val="en-US"/>
        </w:rPr>
        <w:t>Kreitman</w:t>
      </w:r>
      <w:proofErr w:type="spellEnd"/>
      <w:r w:rsidRPr="003F59CE">
        <w:rPr>
          <w:lang w:val="en-US"/>
        </w:rPr>
        <w:t xml:space="preserve"> R.J., </w:t>
      </w:r>
      <w:proofErr w:type="spellStart"/>
      <w:r w:rsidRPr="003F59CE">
        <w:rPr>
          <w:lang w:val="en-US"/>
        </w:rPr>
        <w:t>Leppla</w:t>
      </w:r>
      <w:proofErr w:type="spellEnd"/>
      <w:r w:rsidRPr="003F59CE">
        <w:rPr>
          <w:lang w:val="en-US"/>
        </w:rPr>
        <w:t xml:space="preserve"> S.H. Immunotoxin therapy of hematologic malignancies. </w:t>
      </w:r>
      <w:proofErr w:type="spellStart"/>
      <w:r w:rsidRPr="005C7EF6">
        <w:rPr>
          <w:lang w:val="en-US"/>
        </w:rPr>
        <w:t>Semin</w:t>
      </w:r>
      <w:proofErr w:type="spellEnd"/>
      <w:r w:rsidRPr="005C7EF6">
        <w:rPr>
          <w:lang w:val="en-US"/>
        </w:rPr>
        <w:t xml:space="preserve"> </w:t>
      </w:r>
      <w:proofErr w:type="spellStart"/>
      <w:r w:rsidRPr="005C7EF6">
        <w:rPr>
          <w:lang w:val="en-US"/>
        </w:rPr>
        <w:t>Oncol</w:t>
      </w:r>
      <w:proofErr w:type="spellEnd"/>
      <w:r w:rsidRPr="005C7EF6">
        <w:rPr>
          <w:lang w:val="en-US"/>
        </w:rPr>
        <w:t>. 2003 Aug</w:t>
      </w:r>
      <w:proofErr w:type="gramStart"/>
      <w:r w:rsidRPr="005C7EF6">
        <w:rPr>
          <w:lang w:val="en-US"/>
        </w:rPr>
        <w:t>;30</w:t>
      </w:r>
      <w:proofErr w:type="gramEnd"/>
      <w:r w:rsidRPr="005C7EF6">
        <w:rPr>
          <w:lang w:val="en-US"/>
        </w:rPr>
        <w:t>(4): 545-557.</w:t>
      </w:r>
    </w:p>
    <w:p w14:paraId="7E56392E" w14:textId="2F9E2E8E" w:rsidR="00B92D17" w:rsidRPr="00DE7355" w:rsidRDefault="00B92D17" w:rsidP="00E14E87">
      <w:pPr>
        <w:pStyle w:val="Testonotadichiusura"/>
        <w:rPr>
          <w:lang w:val="en-US"/>
        </w:rPr>
      </w:pPr>
    </w:p>
  </w:endnote>
  <w:endnote w:id="42">
    <w:p w14:paraId="0DACEACB" w14:textId="7CAC8E2F" w:rsidR="00D548C3" w:rsidRDefault="00D548C3" w:rsidP="00D548C3">
      <w:pPr>
        <w:pStyle w:val="Testonotadichiusura"/>
        <w:rPr>
          <w:lang w:val="en-US"/>
        </w:rPr>
      </w:pPr>
      <w:r>
        <w:rPr>
          <w:rStyle w:val="Rimandonotadichiusura"/>
        </w:rPr>
        <w:endnoteRef/>
      </w:r>
      <w:r w:rsidRPr="00D548C3">
        <w:rPr>
          <w:lang w:val="en-US"/>
        </w:rPr>
        <w:t xml:space="preserve"> N </w:t>
      </w:r>
      <w:proofErr w:type="spellStart"/>
      <w:r w:rsidRPr="00D548C3">
        <w:rPr>
          <w:lang w:val="en-US"/>
        </w:rPr>
        <w:t>Diamantis</w:t>
      </w:r>
      <w:proofErr w:type="spellEnd"/>
      <w:r w:rsidRPr="00D548C3">
        <w:rPr>
          <w:lang w:val="en-US"/>
        </w:rPr>
        <w:t>, U Banerji Antibody-drug conjugates - an emerging class of cancer treatment Br J Cancer 114, 362–36, 2016</w:t>
      </w:r>
    </w:p>
    <w:p w14:paraId="5B707FB6" w14:textId="77777777" w:rsidR="00D548C3" w:rsidRPr="00D548C3" w:rsidRDefault="00D548C3" w:rsidP="00D548C3">
      <w:pPr>
        <w:pStyle w:val="Testonotadichiusura"/>
        <w:rPr>
          <w:lang w:val="en-US"/>
        </w:rPr>
      </w:pPr>
    </w:p>
  </w:endnote>
  <w:endnote w:id="43">
    <w:p w14:paraId="3D5BE6C9" w14:textId="56961192" w:rsidR="00D548C3" w:rsidRDefault="00D548C3">
      <w:pPr>
        <w:pStyle w:val="Testonotadichiusura"/>
        <w:rPr>
          <w:lang w:val="en-US"/>
        </w:rPr>
      </w:pPr>
      <w:r>
        <w:rPr>
          <w:rStyle w:val="Rimandonotadichiusura"/>
        </w:rPr>
        <w:endnoteRef/>
      </w:r>
      <w:r w:rsidRPr="00D548C3">
        <w:rPr>
          <w:lang w:val="en-US"/>
        </w:rPr>
        <w:t xml:space="preserve"> M </w:t>
      </w:r>
      <w:proofErr w:type="spellStart"/>
      <w:r w:rsidRPr="00D548C3">
        <w:rPr>
          <w:lang w:val="en-US"/>
        </w:rPr>
        <w:t>Srinivasarao</w:t>
      </w:r>
      <w:proofErr w:type="spellEnd"/>
      <w:r w:rsidRPr="00D548C3">
        <w:rPr>
          <w:lang w:val="en-US"/>
        </w:rPr>
        <w:t xml:space="preserve">, C V. </w:t>
      </w:r>
      <w:proofErr w:type="spellStart"/>
      <w:r w:rsidRPr="00D548C3">
        <w:rPr>
          <w:lang w:val="en-US"/>
        </w:rPr>
        <w:t>Galliford</w:t>
      </w:r>
      <w:proofErr w:type="spellEnd"/>
      <w:r w:rsidRPr="00D548C3">
        <w:rPr>
          <w:lang w:val="en-US"/>
        </w:rPr>
        <w:t>, PS. Low Principles in the design of ligand-targeted cancer therapeutics and imaging agents Nat Rev Drug Disc 14, 203, 2015</w:t>
      </w:r>
    </w:p>
    <w:p w14:paraId="0C2BACCC" w14:textId="77777777" w:rsidR="00D548C3" w:rsidRPr="00D548C3" w:rsidRDefault="00D548C3">
      <w:pPr>
        <w:pStyle w:val="Testonotadichiusura"/>
        <w:rPr>
          <w:lang w:val="en-US"/>
        </w:rPr>
      </w:pPr>
    </w:p>
  </w:endnote>
  <w:endnote w:id="44">
    <w:p w14:paraId="3A48B344" w14:textId="761092FC" w:rsidR="00D548C3" w:rsidRDefault="00D548C3">
      <w:pPr>
        <w:pStyle w:val="Testonotadichiusura"/>
      </w:pPr>
      <w:r>
        <w:rPr>
          <w:rStyle w:val="Rimandonotadichiusura"/>
        </w:rPr>
        <w:endnoteRef/>
      </w:r>
      <w:r>
        <w:t xml:space="preserve"> </w:t>
      </w:r>
      <w:r w:rsidRPr="00D548C3">
        <w:t xml:space="preserve">L Polito, M Bortolotti, D Mercatelli, M G Battelli, A Bolognesi Saporin-S6: A </w:t>
      </w:r>
      <w:proofErr w:type="spellStart"/>
      <w:r w:rsidRPr="00D548C3">
        <w:t>Useful</w:t>
      </w:r>
      <w:proofErr w:type="spellEnd"/>
      <w:r w:rsidRPr="00D548C3">
        <w:t xml:space="preserve"> </w:t>
      </w:r>
      <w:proofErr w:type="spellStart"/>
      <w:r w:rsidRPr="00D548C3">
        <w:t>Tool</w:t>
      </w:r>
      <w:proofErr w:type="spellEnd"/>
      <w:r w:rsidRPr="00D548C3">
        <w:t xml:space="preserve"> in </w:t>
      </w:r>
      <w:proofErr w:type="spellStart"/>
      <w:r w:rsidRPr="00D548C3">
        <w:t>Cancer</w:t>
      </w:r>
      <w:proofErr w:type="spellEnd"/>
      <w:r w:rsidRPr="00D548C3">
        <w:t xml:space="preserve"> </w:t>
      </w:r>
      <w:proofErr w:type="spellStart"/>
      <w:r w:rsidRPr="00D548C3">
        <w:t>Therapy</w:t>
      </w:r>
      <w:proofErr w:type="spellEnd"/>
      <w:r w:rsidRPr="00D548C3">
        <w:t xml:space="preserve"> Toxins 5, 1698-1722, 2013</w:t>
      </w:r>
    </w:p>
    <w:p w14:paraId="453B39F8" w14:textId="77777777" w:rsidR="00D548C3" w:rsidRDefault="00D548C3">
      <w:pPr>
        <w:pStyle w:val="Testonotadichiusura"/>
      </w:pPr>
    </w:p>
  </w:endnote>
  <w:endnote w:id="45">
    <w:p w14:paraId="4D020044" w14:textId="3E6F20A0" w:rsidR="00D548C3" w:rsidRDefault="00D548C3">
      <w:pPr>
        <w:pStyle w:val="Testonotadichiusura"/>
        <w:rPr>
          <w:lang w:val="en-US"/>
        </w:rPr>
      </w:pPr>
      <w:r>
        <w:rPr>
          <w:rStyle w:val="Rimandonotadichiusura"/>
        </w:rPr>
        <w:endnoteRef/>
      </w:r>
      <w:r w:rsidRPr="00D548C3">
        <w:rPr>
          <w:lang w:val="en-US"/>
        </w:rPr>
        <w:t xml:space="preserve"> H </w:t>
      </w:r>
      <w:proofErr w:type="spellStart"/>
      <w:r w:rsidRPr="00D548C3">
        <w:rPr>
          <w:lang w:val="en-US"/>
        </w:rPr>
        <w:t>LPerez</w:t>
      </w:r>
      <w:proofErr w:type="spellEnd"/>
      <w:r w:rsidRPr="00D548C3">
        <w:rPr>
          <w:lang w:val="en-US"/>
        </w:rPr>
        <w:t xml:space="preserve">, P M. </w:t>
      </w:r>
      <w:proofErr w:type="spellStart"/>
      <w:r w:rsidRPr="00D548C3">
        <w:rPr>
          <w:lang w:val="en-US"/>
        </w:rPr>
        <w:t>Cardarelli</w:t>
      </w:r>
      <w:proofErr w:type="spellEnd"/>
      <w:r w:rsidRPr="00D548C3">
        <w:rPr>
          <w:lang w:val="en-US"/>
        </w:rPr>
        <w:t xml:space="preserve">, S Deshpande, S </w:t>
      </w:r>
      <w:proofErr w:type="spellStart"/>
      <w:r w:rsidRPr="00D548C3">
        <w:rPr>
          <w:lang w:val="en-US"/>
        </w:rPr>
        <w:t>Gangwar</w:t>
      </w:r>
      <w:proofErr w:type="spellEnd"/>
      <w:r w:rsidRPr="00D548C3">
        <w:rPr>
          <w:lang w:val="en-US"/>
        </w:rPr>
        <w:t xml:space="preserve">, G M. Schroeder, G D. </w:t>
      </w:r>
      <w:proofErr w:type="spellStart"/>
      <w:r w:rsidRPr="00D548C3">
        <w:rPr>
          <w:lang w:val="en-US"/>
        </w:rPr>
        <w:t>Vite</w:t>
      </w:r>
      <w:proofErr w:type="spellEnd"/>
      <w:r w:rsidRPr="00D548C3">
        <w:rPr>
          <w:lang w:val="en-US"/>
        </w:rPr>
        <w:t xml:space="preserve"> R M. </w:t>
      </w:r>
      <w:proofErr w:type="spellStart"/>
      <w:r w:rsidRPr="00D548C3">
        <w:rPr>
          <w:lang w:val="en-US"/>
        </w:rPr>
        <w:t>Borzilleri</w:t>
      </w:r>
      <w:proofErr w:type="spellEnd"/>
      <w:r w:rsidRPr="00D548C3">
        <w:rPr>
          <w:lang w:val="en-US"/>
        </w:rPr>
        <w:t xml:space="preserve"> Antibody–drug conjugates: current status and future directions Drug Discovery Today 19, 869-881, 2014</w:t>
      </w:r>
    </w:p>
    <w:p w14:paraId="1ECC655D" w14:textId="77777777" w:rsidR="00D548C3" w:rsidRPr="00D548C3" w:rsidRDefault="00D548C3">
      <w:pPr>
        <w:pStyle w:val="Testonotadichiusura"/>
        <w:rPr>
          <w:lang w:val="en-US"/>
        </w:rPr>
      </w:pPr>
    </w:p>
  </w:endnote>
  <w:endnote w:id="46">
    <w:p w14:paraId="561CA99F" w14:textId="6E3FC189" w:rsidR="00D548C3" w:rsidRPr="005C7EF6" w:rsidRDefault="00D548C3">
      <w:pPr>
        <w:pStyle w:val="Testonotadichiusura"/>
        <w:rPr>
          <w:lang w:val="en-US"/>
        </w:rPr>
      </w:pPr>
      <w:r>
        <w:rPr>
          <w:rStyle w:val="Rimandonotadichiusura"/>
        </w:rPr>
        <w:endnoteRef/>
      </w:r>
      <w:r w:rsidRPr="00402435">
        <w:rPr>
          <w:lang w:val="en-US"/>
        </w:rPr>
        <w:t xml:space="preserve"> </w:t>
      </w:r>
      <w:r w:rsidR="00402435" w:rsidRPr="00402435">
        <w:rPr>
          <w:lang w:val="en-US"/>
        </w:rPr>
        <w:t xml:space="preserve">C Peters S Brown Antibody–drug conjugates as novel anti-cancer Chemotherapeutics </w:t>
      </w:r>
      <w:proofErr w:type="spellStart"/>
      <w:r w:rsidR="00402435" w:rsidRPr="00402435">
        <w:rPr>
          <w:lang w:val="en-US"/>
        </w:rPr>
        <w:t>Biosci</w:t>
      </w:r>
      <w:proofErr w:type="spellEnd"/>
      <w:r w:rsidR="00402435" w:rsidRPr="00402435">
        <w:rPr>
          <w:lang w:val="en-US"/>
        </w:rPr>
        <w:t xml:space="preserve">. </w:t>
      </w:r>
      <w:r w:rsidR="00402435" w:rsidRPr="005C7EF6">
        <w:rPr>
          <w:lang w:val="en-US"/>
        </w:rPr>
        <w:t xml:space="preserve">Rep. (2015) / 35 / art:e00225 / </w:t>
      </w:r>
      <w:proofErr w:type="spellStart"/>
      <w:r w:rsidR="00402435" w:rsidRPr="005C7EF6">
        <w:rPr>
          <w:lang w:val="en-US"/>
        </w:rPr>
        <w:t>doi</w:t>
      </w:r>
      <w:proofErr w:type="spellEnd"/>
      <w:r w:rsidR="00402435" w:rsidRPr="005C7EF6">
        <w:rPr>
          <w:lang w:val="en-US"/>
        </w:rPr>
        <w:t xml:space="preserve"> 10.1042/BSR20150089</w:t>
      </w:r>
    </w:p>
    <w:p w14:paraId="327C428E" w14:textId="77777777" w:rsidR="00402435" w:rsidRPr="005C7EF6" w:rsidRDefault="00402435">
      <w:pPr>
        <w:pStyle w:val="Testonotadichiusura"/>
        <w:rPr>
          <w:lang w:val="en-US"/>
        </w:rPr>
      </w:pPr>
    </w:p>
  </w:endnote>
  <w:endnote w:id="47">
    <w:p w14:paraId="79D96814" w14:textId="0EC69486" w:rsidR="00402435" w:rsidRDefault="00402435">
      <w:pPr>
        <w:pStyle w:val="Testonotadichiusura"/>
        <w:rPr>
          <w:lang w:val="en-US"/>
        </w:rPr>
      </w:pPr>
      <w:r>
        <w:rPr>
          <w:rStyle w:val="Rimandonotadichiusura"/>
        </w:rPr>
        <w:endnoteRef/>
      </w:r>
      <w:r w:rsidRPr="00402435">
        <w:rPr>
          <w:lang w:val="en-US"/>
        </w:rPr>
        <w:t xml:space="preserve"> P </w:t>
      </w:r>
      <w:proofErr w:type="spellStart"/>
      <w:r w:rsidRPr="00402435">
        <w:rPr>
          <w:lang w:val="en-US"/>
        </w:rPr>
        <w:t>Polakis</w:t>
      </w:r>
      <w:proofErr w:type="spellEnd"/>
      <w:r w:rsidRPr="00402435">
        <w:rPr>
          <w:lang w:val="en-US"/>
        </w:rPr>
        <w:t xml:space="preserve"> Antibody Drug Conjugates for Cancer Therapy </w:t>
      </w:r>
      <w:proofErr w:type="spellStart"/>
      <w:r w:rsidRPr="00402435">
        <w:rPr>
          <w:lang w:val="en-US"/>
        </w:rPr>
        <w:t>Pharmacol</w:t>
      </w:r>
      <w:proofErr w:type="spellEnd"/>
      <w:r w:rsidRPr="00402435">
        <w:rPr>
          <w:lang w:val="en-US"/>
        </w:rPr>
        <w:t xml:space="preserve"> Rev 68, 3–19, 2016</w:t>
      </w:r>
    </w:p>
    <w:p w14:paraId="4F76FFAA" w14:textId="77777777" w:rsidR="00D35729" w:rsidRPr="00402435" w:rsidRDefault="00D35729">
      <w:pPr>
        <w:pStyle w:val="Testonotadichiusura"/>
        <w:rPr>
          <w:lang w:val="en-US"/>
        </w:rPr>
      </w:pPr>
    </w:p>
  </w:endnote>
  <w:endnote w:id="48">
    <w:p w14:paraId="519EEB68" w14:textId="094BE573" w:rsidR="00D35729" w:rsidRDefault="00D35729">
      <w:pPr>
        <w:pStyle w:val="Testonotadichiusura"/>
        <w:rPr>
          <w:lang w:val="en-US"/>
        </w:rPr>
      </w:pPr>
      <w:r>
        <w:rPr>
          <w:rStyle w:val="Rimandonotadichiusura"/>
        </w:rPr>
        <w:endnoteRef/>
      </w:r>
      <w:r w:rsidRPr="00D35729">
        <w:rPr>
          <w:lang w:val="en-US"/>
        </w:rPr>
        <w:t xml:space="preserve"> A Beck, L </w:t>
      </w:r>
      <w:proofErr w:type="spellStart"/>
      <w:r w:rsidRPr="00D35729">
        <w:rPr>
          <w:lang w:val="en-US"/>
        </w:rPr>
        <w:t>Goetsch</w:t>
      </w:r>
      <w:proofErr w:type="spellEnd"/>
      <w:r w:rsidRPr="00D35729">
        <w:rPr>
          <w:lang w:val="en-US"/>
        </w:rPr>
        <w:t xml:space="preserve">, C </w:t>
      </w:r>
      <w:proofErr w:type="spellStart"/>
      <w:r w:rsidRPr="00D35729">
        <w:rPr>
          <w:lang w:val="en-US"/>
        </w:rPr>
        <w:t>Dumontet</w:t>
      </w:r>
      <w:proofErr w:type="spellEnd"/>
      <w:r w:rsidRPr="00D35729">
        <w:rPr>
          <w:lang w:val="en-US"/>
        </w:rPr>
        <w:t xml:space="preserve">, N </w:t>
      </w:r>
      <w:proofErr w:type="spellStart"/>
      <w:r w:rsidRPr="00D35729">
        <w:rPr>
          <w:lang w:val="en-US"/>
        </w:rPr>
        <w:t>Corvaïa</w:t>
      </w:r>
      <w:proofErr w:type="spellEnd"/>
      <w:r w:rsidRPr="00D35729">
        <w:rPr>
          <w:lang w:val="en-US"/>
        </w:rPr>
        <w:t xml:space="preserve"> Strategies and challenges for the next generation of antibody–drug conjugates Nat Rev Drug Disc 16, 315-337, 2017</w:t>
      </w:r>
    </w:p>
    <w:p w14:paraId="30A4FDF2" w14:textId="77777777" w:rsidR="005C3860" w:rsidRPr="00D35729" w:rsidRDefault="005C3860">
      <w:pPr>
        <w:pStyle w:val="Testonotadichiusura"/>
        <w:rPr>
          <w:lang w:val="en-US"/>
        </w:rPr>
      </w:pPr>
    </w:p>
  </w:endnote>
  <w:endnote w:id="49">
    <w:p w14:paraId="0852DCC7" w14:textId="2358A947" w:rsidR="005C3860" w:rsidRDefault="005C3860">
      <w:pPr>
        <w:pStyle w:val="Testonotadichiusura"/>
        <w:rPr>
          <w:lang w:val="en-US"/>
        </w:rPr>
      </w:pPr>
      <w:r>
        <w:rPr>
          <w:rStyle w:val="Rimandonotadichiusura"/>
        </w:rPr>
        <w:endnoteRef/>
      </w:r>
      <w:r w:rsidRPr="005C3860">
        <w:rPr>
          <w:lang w:val="en-US"/>
        </w:rPr>
        <w:t xml:space="preserve"> Y Gilad, M Firer, G </w:t>
      </w:r>
      <w:proofErr w:type="spellStart"/>
      <w:r w:rsidRPr="005C3860">
        <w:rPr>
          <w:lang w:val="en-US"/>
        </w:rPr>
        <w:t>Gellerman</w:t>
      </w:r>
      <w:proofErr w:type="spellEnd"/>
      <w:r w:rsidRPr="005C3860">
        <w:rPr>
          <w:lang w:val="en-US"/>
        </w:rPr>
        <w:t xml:space="preserve"> Biomedicines, Recent Innovations in Peptide Based Targeted Drug Delivery to Cancer Cells 4, 11; doi:10.3390/biomedicines4020011, 2016</w:t>
      </w:r>
    </w:p>
    <w:p w14:paraId="527EBA04" w14:textId="77777777" w:rsidR="005C3860" w:rsidRPr="005C3860" w:rsidRDefault="005C3860">
      <w:pPr>
        <w:pStyle w:val="Testonotadichiusura"/>
        <w:rPr>
          <w:lang w:val="en-US"/>
        </w:rPr>
      </w:pPr>
    </w:p>
  </w:endnote>
  <w:endnote w:id="50">
    <w:p w14:paraId="2E648212" w14:textId="166C6848" w:rsidR="005C3860" w:rsidRDefault="005C3860">
      <w:pPr>
        <w:pStyle w:val="Testonotadichiusura"/>
        <w:rPr>
          <w:lang w:val="en-US"/>
        </w:rPr>
      </w:pPr>
      <w:r>
        <w:rPr>
          <w:rStyle w:val="Rimandonotadichiusura"/>
        </w:rPr>
        <w:endnoteRef/>
      </w:r>
      <w:r w:rsidRPr="005C3860">
        <w:rPr>
          <w:lang w:val="en-US"/>
        </w:rPr>
        <w:t xml:space="preserve"> M Ullrich, R Bergmann, M </w:t>
      </w:r>
      <w:proofErr w:type="spellStart"/>
      <w:r w:rsidRPr="005C3860">
        <w:rPr>
          <w:lang w:val="en-US"/>
        </w:rPr>
        <w:t>Peitzsch</w:t>
      </w:r>
      <w:proofErr w:type="spellEnd"/>
      <w:r w:rsidRPr="005C3860">
        <w:rPr>
          <w:lang w:val="en-US"/>
        </w:rPr>
        <w:t xml:space="preserve">, E F. </w:t>
      </w:r>
      <w:proofErr w:type="spellStart"/>
      <w:r w:rsidRPr="005C3860">
        <w:rPr>
          <w:lang w:val="en-US"/>
        </w:rPr>
        <w:t>Zenker</w:t>
      </w:r>
      <w:proofErr w:type="spellEnd"/>
      <w:r w:rsidRPr="005C3860">
        <w:rPr>
          <w:lang w:val="en-US"/>
        </w:rPr>
        <w:t xml:space="preserve">, M </w:t>
      </w:r>
      <w:proofErr w:type="spellStart"/>
      <w:r w:rsidRPr="005C3860">
        <w:rPr>
          <w:lang w:val="en-US"/>
        </w:rPr>
        <w:t>Cartellieri</w:t>
      </w:r>
      <w:proofErr w:type="spellEnd"/>
      <w:r w:rsidRPr="005C3860">
        <w:rPr>
          <w:lang w:val="en-US"/>
        </w:rPr>
        <w:t xml:space="preserve">, M Bachmann, M </w:t>
      </w:r>
      <w:proofErr w:type="spellStart"/>
      <w:r w:rsidRPr="005C3860">
        <w:rPr>
          <w:lang w:val="en-US"/>
        </w:rPr>
        <w:t>Ehrhart</w:t>
      </w:r>
      <w:proofErr w:type="spellEnd"/>
      <w:r w:rsidRPr="005C3860">
        <w:rPr>
          <w:lang w:val="en-US"/>
        </w:rPr>
        <w:t xml:space="preserve">-Bornstein, N L. Block, A V. Schally, G </w:t>
      </w:r>
      <w:proofErr w:type="spellStart"/>
      <w:r w:rsidRPr="005C3860">
        <w:rPr>
          <w:lang w:val="en-US"/>
        </w:rPr>
        <w:t>Eisenhofer</w:t>
      </w:r>
      <w:proofErr w:type="spellEnd"/>
      <w:r w:rsidRPr="005C3860">
        <w:rPr>
          <w:lang w:val="en-US"/>
        </w:rPr>
        <w:t xml:space="preserve">, S </w:t>
      </w:r>
      <w:proofErr w:type="spellStart"/>
      <w:r w:rsidRPr="005C3860">
        <w:rPr>
          <w:lang w:val="en-US"/>
        </w:rPr>
        <w:t>R.Bornstein</w:t>
      </w:r>
      <w:proofErr w:type="spellEnd"/>
      <w:r w:rsidRPr="005C3860">
        <w:rPr>
          <w:lang w:val="en-US"/>
        </w:rPr>
        <w:t xml:space="preserve">, J </w:t>
      </w:r>
      <w:proofErr w:type="spellStart"/>
      <w:r w:rsidRPr="005C3860">
        <w:rPr>
          <w:lang w:val="en-US"/>
        </w:rPr>
        <w:t>Pietzsch</w:t>
      </w:r>
      <w:proofErr w:type="spellEnd"/>
      <w:r w:rsidRPr="005C3860">
        <w:rPr>
          <w:lang w:val="en-US"/>
        </w:rPr>
        <w:t xml:space="preserve">, C G. Ziegler Multimodal Somatostatin Receptor </w:t>
      </w:r>
      <w:proofErr w:type="spellStart"/>
      <w:r w:rsidRPr="005C3860">
        <w:rPr>
          <w:lang w:val="en-US"/>
        </w:rPr>
        <w:t>Theranostics</w:t>
      </w:r>
      <w:proofErr w:type="spellEnd"/>
      <w:r w:rsidRPr="005C3860">
        <w:rPr>
          <w:lang w:val="en-US"/>
        </w:rPr>
        <w:t xml:space="preserve"> Using [64Cu]Cu-/[177Lu]Lu-DOTA-(Tyr3)</w:t>
      </w:r>
      <w:proofErr w:type="spellStart"/>
      <w:r w:rsidRPr="005C3860">
        <w:rPr>
          <w:lang w:val="en-US"/>
        </w:rPr>
        <w:t>octreotate</w:t>
      </w:r>
      <w:proofErr w:type="spellEnd"/>
      <w:r w:rsidRPr="005C3860">
        <w:rPr>
          <w:lang w:val="en-US"/>
        </w:rPr>
        <w:t xml:space="preserve"> and AN-238 in a Mouse </w:t>
      </w:r>
      <w:proofErr w:type="spellStart"/>
      <w:r w:rsidRPr="005C3860">
        <w:rPr>
          <w:lang w:val="en-US"/>
        </w:rPr>
        <w:t>Pheochromocytoma</w:t>
      </w:r>
      <w:proofErr w:type="spellEnd"/>
      <w:r w:rsidRPr="005C3860">
        <w:rPr>
          <w:lang w:val="en-US"/>
        </w:rPr>
        <w:t xml:space="preserve"> Model </w:t>
      </w:r>
      <w:proofErr w:type="spellStart"/>
      <w:r w:rsidRPr="005C3860">
        <w:rPr>
          <w:lang w:val="en-US"/>
        </w:rPr>
        <w:t>Theranostics</w:t>
      </w:r>
      <w:proofErr w:type="spellEnd"/>
      <w:r w:rsidRPr="005C3860">
        <w:rPr>
          <w:lang w:val="en-US"/>
        </w:rPr>
        <w:t xml:space="preserve"> 6, 650-665, 2016</w:t>
      </w:r>
    </w:p>
    <w:p w14:paraId="402CBF33" w14:textId="77777777" w:rsidR="005C3860" w:rsidRPr="005C3860" w:rsidRDefault="005C3860">
      <w:pPr>
        <w:pStyle w:val="Testonotadichiusura"/>
        <w:rPr>
          <w:lang w:val="en-US"/>
        </w:rPr>
      </w:pPr>
    </w:p>
  </w:endnote>
  <w:endnote w:id="51">
    <w:p w14:paraId="0B124D52" w14:textId="21EDB17A" w:rsidR="005C3860" w:rsidRDefault="005C3860">
      <w:pPr>
        <w:pStyle w:val="Testonotadichiusura"/>
        <w:rPr>
          <w:lang w:val="en-US"/>
        </w:rPr>
      </w:pPr>
      <w:r>
        <w:rPr>
          <w:rStyle w:val="Rimandonotadichiusura"/>
        </w:rPr>
        <w:endnoteRef/>
      </w:r>
      <w:r w:rsidRPr="005C3860">
        <w:rPr>
          <w:lang w:val="en-US"/>
        </w:rPr>
        <w:t xml:space="preserve"> Y Shen, X-Y Zhang, X Chen, L-L Fan, M-L Ren, Y-P Wu, K Chanda S-W Ji</w:t>
      </w:r>
      <w:r w:rsidR="0078197C">
        <w:rPr>
          <w:lang w:val="en-US"/>
        </w:rPr>
        <w:t xml:space="preserve"> </w:t>
      </w:r>
      <w:r w:rsidRPr="005C3860">
        <w:rPr>
          <w:lang w:val="en-US"/>
        </w:rPr>
        <w:t xml:space="preserve">ng Synthetic paclitaxel-octreotide conjugate reverses the resistance of paclitaxel in A2780/Taxol ovarian cancer cell line </w:t>
      </w:r>
      <w:proofErr w:type="spellStart"/>
      <w:r w:rsidRPr="005C3860">
        <w:rPr>
          <w:lang w:val="en-US"/>
        </w:rPr>
        <w:t>Oncol</w:t>
      </w:r>
      <w:proofErr w:type="spellEnd"/>
      <w:r w:rsidRPr="005C3860">
        <w:rPr>
          <w:lang w:val="en-US"/>
        </w:rPr>
        <w:t xml:space="preserve"> Rep 37: 219-226, 2017</w:t>
      </w:r>
    </w:p>
    <w:p w14:paraId="679F45A0" w14:textId="77777777" w:rsidR="00D85EB1" w:rsidRPr="005C3860" w:rsidRDefault="00D85EB1">
      <w:pPr>
        <w:pStyle w:val="Testonotadichiusura"/>
        <w:rPr>
          <w:lang w:val="en-US"/>
        </w:rPr>
      </w:pPr>
    </w:p>
  </w:endnote>
  <w:endnote w:id="52">
    <w:p w14:paraId="13E34C5E" w14:textId="4AD9FEC8" w:rsidR="004E3018" w:rsidRDefault="004E3018">
      <w:pPr>
        <w:pStyle w:val="Testonotadichiusura"/>
        <w:rPr>
          <w:lang w:val="en-US"/>
        </w:rPr>
      </w:pPr>
      <w:r>
        <w:rPr>
          <w:rStyle w:val="Rimandonotadichiusura"/>
        </w:rPr>
        <w:endnoteRef/>
      </w:r>
      <w:r w:rsidRPr="004E3018">
        <w:rPr>
          <w:lang w:val="en-US"/>
        </w:rPr>
        <w:t xml:space="preserve"> BH white, K Whalen K, </w:t>
      </w:r>
      <w:proofErr w:type="spellStart"/>
      <w:r w:rsidRPr="004E3018">
        <w:rPr>
          <w:lang w:val="en-US"/>
        </w:rPr>
        <w:t>Kriksciukaite</w:t>
      </w:r>
      <w:proofErr w:type="spellEnd"/>
      <w:r w:rsidRPr="004E3018">
        <w:rPr>
          <w:lang w:val="en-US"/>
        </w:rPr>
        <w:t xml:space="preserve"> K, </w:t>
      </w:r>
      <w:proofErr w:type="spellStart"/>
      <w:r w:rsidRPr="004E3018">
        <w:rPr>
          <w:lang w:val="en-US"/>
        </w:rPr>
        <w:t>Alargova</w:t>
      </w:r>
      <w:proofErr w:type="spellEnd"/>
      <w:r w:rsidRPr="004E3018">
        <w:rPr>
          <w:lang w:val="en-US"/>
        </w:rPr>
        <w:t xml:space="preserve"> R Au Yeung T, Bazinet P, Brockman A, DuPont M, </w:t>
      </w:r>
      <w:proofErr w:type="spellStart"/>
      <w:r w:rsidRPr="004E3018">
        <w:rPr>
          <w:lang w:val="en-US"/>
        </w:rPr>
        <w:t>Oller</w:t>
      </w:r>
      <w:proofErr w:type="spellEnd"/>
      <w:r w:rsidRPr="004E3018">
        <w:rPr>
          <w:lang w:val="en-US"/>
        </w:rPr>
        <w:t xml:space="preserve"> H, </w:t>
      </w:r>
      <w:proofErr w:type="spellStart"/>
      <w:r w:rsidRPr="004E3018">
        <w:rPr>
          <w:lang w:val="en-US"/>
        </w:rPr>
        <w:t>Lemelin</w:t>
      </w:r>
      <w:proofErr w:type="spellEnd"/>
      <w:r w:rsidRPr="004E3018">
        <w:rPr>
          <w:lang w:val="en-US"/>
        </w:rPr>
        <w:t xml:space="preserve"> CA, Lim Soo P, Moreau B, </w:t>
      </w:r>
      <w:proofErr w:type="spellStart"/>
      <w:r w:rsidRPr="004E3018">
        <w:rPr>
          <w:lang w:val="en-US"/>
        </w:rPr>
        <w:t>Perino</w:t>
      </w:r>
      <w:proofErr w:type="spellEnd"/>
      <w:r w:rsidRPr="004E3018">
        <w:rPr>
          <w:lang w:val="en-US"/>
        </w:rPr>
        <w:t xml:space="preserve"> S, Quinn JM, Sharma G, </w:t>
      </w:r>
      <w:proofErr w:type="spellStart"/>
      <w:r w:rsidRPr="004E3018">
        <w:rPr>
          <w:lang w:val="en-US"/>
        </w:rPr>
        <w:t>Shinde</w:t>
      </w:r>
      <w:proofErr w:type="spellEnd"/>
      <w:r w:rsidRPr="004E3018">
        <w:rPr>
          <w:lang w:val="en-US"/>
        </w:rPr>
        <w:t xml:space="preserve"> R, </w:t>
      </w:r>
      <w:proofErr w:type="spellStart"/>
      <w:r w:rsidRPr="004E3018">
        <w:rPr>
          <w:lang w:val="en-US"/>
        </w:rPr>
        <w:t>Sweryda-Krawiec</w:t>
      </w:r>
      <w:proofErr w:type="spellEnd"/>
      <w:r w:rsidRPr="004E3018">
        <w:rPr>
          <w:lang w:val="en-US"/>
        </w:rPr>
        <w:t xml:space="preserve"> B, Wooster R, </w:t>
      </w:r>
      <w:proofErr w:type="spellStart"/>
      <w:r w:rsidRPr="004E3018">
        <w:rPr>
          <w:lang w:val="en-US"/>
        </w:rPr>
        <w:t>Bilodeau</w:t>
      </w:r>
      <w:proofErr w:type="spellEnd"/>
      <w:r w:rsidRPr="004E3018">
        <w:rPr>
          <w:lang w:val="en-US"/>
        </w:rPr>
        <w:t xml:space="preserve"> MT. Discovery of an SSTR2-Targeting </w:t>
      </w:r>
      <w:proofErr w:type="spellStart"/>
      <w:r w:rsidRPr="004E3018">
        <w:rPr>
          <w:lang w:val="en-US"/>
        </w:rPr>
        <w:t>Maytansinoid</w:t>
      </w:r>
      <w:proofErr w:type="spellEnd"/>
      <w:r w:rsidRPr="004E3018">
        <w:rPr>
          <w:lang w:val="en-US"/>
        </w:rPr>
        <w:t xml:space="preserve"> Conjugate (PEN-221) with Potent Activity in Vitro and in Vivo. J Med </w:t>
      </w:r>
      <w:proofErr w:type="spellStart"/>
      <w:r w:rsidRPr="004E3018">
        <w:rPr>
          <w:lang w:val="en-US"/>
        </w:rPr>
        <w:t>Chem</w:t>
      </w:r>
      <w:proofErr w:type="spellEnd"/>
      <w:r w:rsidRPr="004E3018">
        <w:rPr>
          <w:lang w:val="en-US"/>
        </w:rPr>
        <w:t xml:space="preserve"> 62, 2708-2719, 2019</w:t>
      </w:r>
    </w:p>
    <w:p w14:paraId="3F4771B3" w14:textId="77777777" w:rsidR="004E3018" w:rsidRPr="004E3018" w:rsidRDefault="004E3018">
      <w:pPr>
        <w:pStyle w:val="Testonotadichiusura"/>
        <w:rPr>
          <w:lang w:val="en-US"/>
        </w:rPr>
      </w:pPr>
    </w:p>
  </w:endnote>
  <w:endnote w:id="53">
    <w:p w14:paraId="2BFB0D02" w14:textId="4EE3FC8E" w:rsidR="00D85EB1" w:rsidRDefault="00D85EB1">
      <w:pPr>
        <w:pStyle w:val="Testonotadichiusura"/>
        <w:rPr>
          <w:lang w:val="en-US"/>
        </w:rPr>
      </w:pPr>
      <w:r>
        <w:rPr>
          <w:rStyle w:val="Rimandonotadichiusura"/>
        </w:rPr>
        <w:endnoteRef/>
      </w:r>
      <w:r w:rsidRPr="00D85EB1">
        <w:rPr>
          <w:lang w:val="en-US"/>
        </w:rPr>
        <w:t xml:space="preserve"> </w:t>
      </w:r>
      <w:proofErr w:type="gramStart"/>
      <w:r w:rsidRPr="00D85EB1">
        <w:rPr>
          <w:lang w:val="en-US"/>
        </w:rPr>
        <w:t xml:space="preserve">Whalen KA, White BH, Quinn JM, </w:t>
      </w:r>
      <w:proofErr w:type="spellStart"/>
      <w:r w:rsidRPr="00D85EB1">
        <w:rPr>
          <w:lang w:val="en-US"/>
        </w:rPr>
        <w:t>Kriksciukaite</w:t>
      </w:r>
      <w:proofErr w:type="spellEnd"/>
      <w:r w:rsidRPr="00D85EB1">
        <w:rPr>
          <w:lang w:val="en-US"/>
        </w:rPr>
        <w:t xml:space="preserve"> K, </w:t>
      </w:r>
      <w:proofErr w:type="spellStart"/>
      <w:r w:rsidRPr="00D85EB1">
        <w:rPr>
          <w:lang w:val="en-US"/>
        </w:rPr>
        <w:t>Alargova</w:t>
      </w:r>
      <w:proofErr w:type="spellEnd"/>
      <w:r w:rsidRPr="00D85EB1">
        <w:rPr>
          <w:lang w:val="en-US"/>
        </w:rPr>
        <w:t xml:space="preserve"> R, Au Yeung TP, Bazinet P, Brockman A, DuPont MM, </w:t>
      </w:r>
      <w:proofErr w:type="spellStart"/>
      <w:r w:rsidRPr="00D85EB1">
        <w:rPr>
          <w:lang w:val="en-US"/>
        </w:rPr>
        <w:t>Oller</w:t>
      </w:r>
      <w:proofErr w:type="spellEnd"/>
      <w:r w:rsidRPr="00D85EB1">
        <w:rPr>
          <w:lang w:val="en-US"/>
        </w:rPr>
        <w:t xml:space="preserve"> H, Gifford J, </w:t>
      </w:r>
      <w:proofErr w:type="spellStart"/>
      <w:r w:rsidRPr="00D85EB1">
        <w:rPr>
          <w:lang w:val="en-US"/>
        </w:rPr>
        <w:t>Lemelin</w:t>
      </w:r>
      <w:proofErr w:type="spellEnd"/>
      <w:r w:rsidRPr="00D85EB1">
        <w:rPr>
          <w:lang w:val="en-US"/>
        </w:rPr>
        <w:t xml:space="preserve"> CA, Lim Soo P, </w:t>
      </w:r>
      <w:proofErr w:type="spellStart"/>
      <w:r w:rsidRPr="00D85EB1">
        <w:rPr>
          <w:lang w:val="en-US"/>
        </w:rPr>
        <w:t>Perino</w:t>
      </w:r>
      <w:proofErr w:type="spellEnd"/>
      <w:r w:rsidRPr="00D85EB1">
        <w:rPr>
          <w:lang w:val="en-US"/>
        </w:rPr>
        <w:t xml:space="preserve"> S, Moreau B, Sharma G, </w:t>
      </w:r>
      <w:proofErr w:type="spellStart"/>
      <w:r w:rsidRPr="00D85EB1">
        <w:rPr>
          <w:lang w:val="en-US"/>
        </w:rPr>
        <w:t>Shinde</w:t>
      </w:r>
      <w:proofErr w:type="spellEnd"/>
      <w:r w:rsidRPr="00D85EB1">
        <w:rPr>
          <w:lang w:val="en-US"/>
        </w:rPr>
        <w:t xml:space="preserve"> R, </w:t>
      </w:r>
      <w:proofErr w:type="spellStart"/>
      <w:r w:rsidRPr="00D85EB1">
        <w:rPr>
          <w:lang w:val="en-US"/>
        </w:rPr>
        <w:t>Sweryda-Krawiec</w:t>
      </w:r>
      <w:proofErr w:type="spellEnd"/>
      <w:r w:rsidRPr="00D85EB1">
        <w:rPr>
          <w:lang w:val="en-US"/>
        </w:rPr>
        <w:t xml:space="preserve"> B, </w:t>
      </w:r>
      <w:proofErr w:type="spellStart"/>
      <w:r w:rsidRPr="00D85EB1">
        <w:rPr>
          <w:lang w:val="en-US"/>
        </w:rPr>
        <w:t>Bilodeau</w:t>
      </w:r>
      <w:proofErr w:type="spellEnd"/>
      <w:r w:rsidRPr="00D85EB1">
        <w:rPr>
          <w:lang w:val="en-US"/>
        </w:rPr>
        <w:t xml:space="preserve"> MT, Wooster R. Targeting the Somatostatin Receptor 2 with the Miniaturized Drug Conjugate, PEN-221: A Potent and Novel Therapeutic for the Treatment of Small Cell Lung Cancer.</w:t>
      </w:r>
      <w:proofErr w:type="gramEnd"/>
      <w:r w:rsidRPr="00D85EB1">
        <w:rPr>
          <w:lang w:val="en-US"/>
        </w:rPr>
        <w:t xml:space="preserve"> </w:t>
      </w:r>
      <w:proofErr w:type="spellStart"/>
      <w:r w:rsidRPr="00D85EB1">
        <w:rPr>
          <w:lang w:val="en-US"/>
        </w:rPr>
        <w:t>Mol</w:t>
      </w:r>
      <w:proofErr w:type="spellEnd"/>
      <w:r w:rsidRPr="00D85EB1">
        <w:rPr>
          <w:lang w:val="en-US"/>
        </w:rPr>
        <w:t xml:space="preserve"> Cancer </w:t>
      </w:r>
      <w:proofErr w:type="spellStart"/>
      <w:r w:rsidRPr="00D85EB1">
        <w:rPr>
          <w:lang w:val="en-US"/>
        </w:rPr>
        <w:t>Ther</w:t>
      </w:r>
      <w:proofErr w:type="spellEnd"/>
      <w:r w:rsidRPr="00D85EB1">
        <w:rPr>
          <w:lang w:val="en-US"/>
        </w:rPr>
        <w:t>. 2019 Nov</w:t>
      </w:r>
      <w:proofErr w:type="gramStart"/>
      <w:r w:rsidRPr="00D85EB1">
        <w:rPr>
          <w:lang w:val="en-US"/>
        </w:rPr>
        <w:t>;18</w:t>
      </w:r>
      <w:proofErr w:type="gramEnd"/>
      <w:r w:rsidRPr="00D85EB1">
        <w:rPr>
          <w:lang w:val="en-US"/>
        </w:rPr>
        <w:t xml:space="preserve">(11):1926-1936. </w:t>
      </w:r>
      <w:proofErr w:type="spellStart"/>
      <w:proofErr w:type="gramStart"/>
      <w:r w:rsidRPr="00D85EB1">
        <w:rPr>
          <w:lang w:val="en-US"/>
        </w:rPr>
        <w:t>doi</w:t>
      </w:r>
      <w:proofErr w:type="spellEnd"/>
      <w:proofErr w:type="gramEnd"/>
      <w:r w:rsidRPr="00D85EB1">
        <w:rPr>
          <w:lang w:val="en-US"/>
        </w:rPr>
        <w:t>: 10.1158/1535-7163.MCT-19-0022. PMID: 31649014.</w:t>
      </w:r>
    </w:p>
    <w:p w14:paraId="243D4379" w14:textId="77777777" w:rsidR="00F50A40" w:rsidRPr="004E3018" w:rsidRDefault="00F50A40">
      <w:pPr>
        <w:pStyle w:val="Testonotadichiusura"/>
        <w:rPr>
          <w:lang w:val="en-US"/>
        </w:rPr>
      </w:pPr>
    </w:p>
  </w:endnote>
  <w:endnote w:id="54">
    <w:p w14:paraId="311DD58F" w14:textId="6E61091A" w:rsidR="00F50A40" w:rsidRDefault="00F50A40">
      <w:pPr>
        <w:pStyle w:val="Testonotadichiusura"/>
        <w:rPr>
          <w:lang w:val="en-US"/>
        </w:rPr>
      </w:pPr>
      <w:r>
        <w:rPr>
          <w:rStyle w:val="Rimandonotadichiusura"/>
        </w:rPr>
        <w:endnoteRef/>
      </w:r>
      <w:r w:rsidRPr="00F50A40">
        <w:rPr>
          <w:lang w:val="en-US"/>
        </w:rPr>
        <w:t xml:space="preserve"> F </w:t>
      </w:r>
      <w:proofErr w:type="spellStart"/>
      <w:r w:rsidRPr="00F50A40">
        <w:rPr>
          <w:lang w:val="en-US"/>
        </w:rPr>
        <w:t>Gatto</w:t>
      </w:r>
      <w:proofErr w:type="spellEnd"/>
      <w:r w:rsidRPr="00F50A40">
        <w:rPr>
          <w:lang w:val="en-US"/>
        </w:rPr>
        <w:t xml:space="preserve">, L J </w:t>
      </w:r>
      <w:proofErr w:type="spellStart"/>
      <w:r w:rsidRPr="00F50A40">
        <w:rPr>
          <w:lang w:val="en-US"/>
        </w:rPr>
        <w:t>Hofland</w:t>
      </w:r>
      <w:proofErr w:type="spellEnd"/>
      <w:r w:rsidRPr="00F50A40">
        <w:rPr>
          <w:lang w:val="en-US"/>
        </w:rPr>
        <w:t xml:space="preserve"> The role of somatostatin and dopamine D2 receptors in endocrine tumors Endocrine-Related Cancer 18 R233–R251, 2011</w:t>
      </w:r>
    </w:p>
    <w:p w14:paraId="4B4F1BAA" w14:textId="77777777" w:rsidR="00F50A40" w:rsidRPr="00F50A40" w:rsidRDefault="00F50A40">
      <w:pPr>
        <w:pStyle w:val="Testonotadichiusura"/>
        <w:rPr>
          <w:lang w:val="en-US"/>
        </w:rPr>
      </w:pPr>
    </w:p>
  </w:endnote>
  <w:endnote w:id="55">
    <w:p w14:paraId="67FBC416" w14:textId="7F03A8D3" w:rsidR="00F50A40" w:rsidRDefault="00F50A40">
      <w:pPr>
        <w:pStyle w:val="Testonotadichiusura"/>
        <w:rPr>
          <w:lang w:val="en-US"/>
        </w:rPr>
      </w:pPr>
      <w:r>
        <w:rPr>
          <w:rStyle w:val="Rimandonotadichiusura"/>
        </w:rPr>
        <w:endnoteRef/>
      </w:r>
      <w:r w:rsidRPr="00F50A40">
        <w:rPr>
          <w:lang w:val="en-US"/>
        </w:rPr>
        <w:t xml:space="preserve"> Li-Chun Sun D H. Coy Somatostatin Receptor Targeted Anti-Cancer Therapy Current Drug Delivery 8, 2-10, 2011</w:t>
      </w:r>
    </w:p>
    <w:p w14:paraId="34E52B11" w14:textId="77777777" w:rsidR="00F50A40" w:rsidRPr="00F50A40" w:rsidRDefault="00F50A40">
      <w:pPr>
        <w:pStyle w:val="Testonotadichiusura"/>
        <w:rPr>
          <w:lang w:val="en-US"/>
        </w:rPr>
      </w:pPr>
    </w:p>
  </w:endnote>
  <w:endnote w:id="56">
    <w:p w14:paraId="42BF0054" w14:textId="3F879D11" w:rsidR="00AA7D97" w:rsidRDefault="00AA7D97">
      <w:pPr>
        <w:pStyle w:val="Testonotadichiusura"/>
        <w:rPr>
          <w:lang w:val="en-US"/>
        </w:rPr>
      </w:pPr>
      <w:r>
        <w:rPr>
          <w:rStyle w:val="Rimandonotadichiusura"/>
        </w:rPr>
        <w:endnoteRef/>
      </w:r>
      <w:r w:rsidRPr="00AA7D97">
        <w:rPr>
          <w:lang w:val="en-US"/>
        </w:rPr>
        <w:t xml:space="preserve"> M Lee, A </w:t>
      </w:r>
      <w:proofErr w:type="spellStart"/>
      <w:r w:rsidRPr="00AA7D97">
        <w:rPr>
          <w:lang w:val="en-US"/>
        </w:rPr>
        <w:t>Lupp</w:t>
      </w:r>
      <w:proofErr w:type="spellEnd"/>
      <w:r w:rsidRPr="00AA7D97">
        <w:rPr>
          <w:lang w:val="en-US"/>
        </w:rPr>
        <w:t xml:space="preserve">, N Mendoza, N Martin, R </w:t>
      </w:r>
      <w:proofErr w:type="spellStart"/>
      <w:r w:rsidRPr="00AA7D97">
        <w:rPr>
          <w:lang w:val="en-US"/>
        </w:rPr>
        <w:t>Beschorner</w:t>
      </w:r>
      <w:proofErr w:type="spellEnd"/>
      <w:r w:rsidRPr="00AA7D97">
        <w:rPr>
          <w:lang w:val="en-US"/>
        </w:rPr>
        <w:t xml:space="preserve">, J Honegger, J Schlegel, T Shively, E </w:t>
      </w:r>
      <w:proofErr w:type="spellStart"/>
      <w:r w:rsidRPr="00AA7D97">
        <w:rPr>
          <w:lang w:val="en-US"/>
        </w:rPr>
        <w:t>Pulz</w:t>
      </w:r>
      <w:proofErr w:type="spellEnd"/>
      <w:r w:rsidRPr="00AA7D97">
        <w:rPr>
          <w:lang w:val="en-US"/>
        </w:rPr>
        <w:t xml:space="preserve">, S Schulz, F </w:t>
      </w:r>
      <w:proofErr w:type="spellStart"/>
      <w:r w:rsidRPr="00AA7D97">
        <w:rPr>
          <w:lang w:val="en-US"/>
        </w:rPr>
        <w:t>Roncaroli</w:t>
      </w:r>
      <w:proofErr w:type="spellEnd"/>
      <w:r w:rsidRPr="00AA7D97">
        <w:rPr>
          <w:lang w:val="en-US"/>
        </w:rPr>
        <w:t xml:space="preserve"> N S </w:t>
      </w:r>
      <w:proofErr w:type="spellStart"/>
      <w:r w:rsidRPr="00AA7D97">
        <w:rPr>
          <w:lang w:val="en-US"/>
        </w:rPr>
        <w:t>Pellegata</w:t>
      </w:r>
      <w:proofErr w:type="spellEnd"/>
      <w:r w:rsidRPr="00AA7D97">
        <w:rPr>
          <w:lang w:val="en-US"/>
        </w:rPr>
        <w:t xml:space="preserve"> SSTR3 is a putative target for the medical treatment of </w:t>
      </w:r>
      <w:proofErr w:type="spellStart"/>
      <w:r w:rsidRPr="00AA7D97">
        <w:rPr>
          <w:lang w:val="en-US"/>
        </w:rPr>
        <w:t>gonadotroph</w:t>
      </w:r>
      <w:proofErr w:type="spellEnd"/>
      <w:r w:rsidRPr="00AA7D97">
        <w:rPr>
          <w:lang w:val="en-US"/>
        </w:rPr>
        <w:t xml:space="preserve"> adenomas of the pituitary Endocrine-Related Cancer 22, 111–119, 2015</w:t>
      </w:r>
    </w:p>
    <w:p w14:paraId="6769581C" w14:textId="77777777" w:rsidR="00AA7D97" w:rsidRPr="00AA7D97" w:rsidRDefault="00AA7D97">
      <w:pPr>
        <w:pStyle w:val="Testonotadichiusura"/>
        <w:rPr>
          <w:lang w:val="en-US"/>
        </w:rPr>
      </w:pPr>
    </w:p>
  </w:endnote>
  <w:endnote w:id="57">
    <w:p w14:paraId="2D09DAF6" w14:textId="4011BBBB" w:rsidR="00F50A40" w:rsidRDefault="00F50A40">
      <w:pPr>
        <w:pStyle w:val="Testonotadichiusura"/>
        <w:rPr>
          <w:lang w:val="en-US"/>
        </w:rPr>
      </w:pPr>
      <w:r>
        <w:rPr>
          <w:rStyle w:val="Rimandonotadichiusura"/>
        </w:rPr>
        <w:endnoteRef/>
      </w:r>
      <w:r w:rsidRPr="00F50A40">
        <w:rPr>
          <w:lang w:val="en-US"/>
        </w:rPr>
        <w:t xml:space="preserve"> C Xu, H Zhang Somatostatin Receptor Based Imaging and Radionuclide Therapy </w:t>
      </w:r>
      <w:proofErr w:type="spellStart"/>
      <w:r w:rsidRPr="00F50A40">
        <w:rPr>
          <w:lang w:val="en-US"/>
        </w:rPr>
        <w:t>BioMed</w:t>
      </w:r>
      <w:proofErr w:type="spellEnd"/>
      <w:r w:rsidRPr="00F50A40">
        <w:rPr>
          <w:lang w:val="en-US"/>
        </w:rPr>
        <w:t xml:space="preserve"> Res Inter</w:t>
      </w:r>
      <w:r w:rsidRPr="00F50A40">
        <w:rPr>
          <w:rFonts w:ascii="MS Mincho" w:eastAsia="MS Mincho" w:hAnsi="MS Mincho" w:cs="MS Mincho" w:hint="eastAsia"/>
          <w:lang w:val="en-US"/>
        </w:rPr>
        <w:t> </w:t>
      </w:r>
      <w:r w:rsidRPr="00F50A40">
        <w:rPr>
          <w:lang w:val="en-US"/>
        </w:rPr>
        <w:t xml:space="preserve"> 2015, ID 917968</w:t>
      </w:r>
    </w:p>
    <w:p w14:paraId="75E1B599" w14:textId="77777777" w:rsidR="004E3018" w:rsidRPr="00F50A40" w:rsidRDefault="004E3018">
      <w:pPr>
        <w:pStyle w:val="Testonotadichiusura"/>
        <w:rPr>
          <w:lang w:val="en-US"/>
        </w:rPr>
      </w:pPr>
    </w:p>
  </w:endnote>
  <w:endnote w:id="58">
    <w:p w14:paraId="0887C9B8" w14:textId="5BA9202B" w:rsidR="004E3018" w:rsidRDefault="004E3018">
      <w:pPr>
        <w:pStyle w:val="Testonotadichiusura"/>
        <w:rPr>
          <w:lang w:val="en-US"/>
        </w:rPr>
      </w:pPr>
      <w:r>
        <w:rPr>
          <w:rStyle w:val="Rimandonotadichiusura"/>
        </w:rPr>
        <w:endnoteRef/>
      </w:r>
      <w:r w:rsidRPr="004E3018">
        <w:rPr>
          <w:lang w:val="en-US"/>
        </w:rPr>
        <w:t xml:space="preserve"> M </w:t>
      </w:r>
      <w:proofErr w:type="spellStart"/>
      <w:r w:rsidRPr="004E3018">
        <w:rPr>
          <w:lang w:val="en-US"/>
        </w:rPr>
        <w:t>Fani</w:t>
      </w:r>
      <w:proofErr w:type="spellEnd"/>
      <w:r w:rsidRPr="004E3018">
        <w:rPr>
          <w:lang w:val="en-US"/>
        </w:rPr>
        <w:t xml:space="preserve">, P K </w:t>
      </w:r>
      <w:proofErr w:type="spellStart"/>
      <w:r w:rsidRPr="004E3018">
        <w:rPr>
          <w:lang w:val="en-US"/>
        </w:rPr>
        <w:t>Peitl</w:t>
      </w:r>
      <w:proofErr w:type="spellEnd"/>
      <w:r w:rsidRPr="004E3018">
        <w:rPr>
          <w:lang w:val="en-US"/>
        </w:rPr>
        <w:t xml:space="preserve">, I </w:t>
      </w:r>
      <w:proofErr w:type="spellStart"/>
      <w:r w:rsidRPr="004E3018">
        <w:rPr>
          <w:lang w:val="en-US"/>
        </w:rPr>
        <w:t>Velikyan</w:t>
      </w:r>
      <w:proofErr w:type="spellEnd"/>
      <w:r w:rsidRPr="004E3018">
        <w:rPr>
          <w:lang w:val="en-US"/>
        </w:rPr>
        <w:t xml:space="preserve"> Current Status of Radiopharmaceuticals for the </w:t>
      </w:r>
      <w:proofErr w:type="spellStart"/>
      <w:r w:rsidRPr="004E3018">
        <w:rPr>
          <w:lang w:val="en-US"/>
        </w:rPr>
        <w:t>Theranostics</w:t>
      </w:r>
      <w:proofErr w:type="spellEnd"/>
      <w:r w:rsidRPr="004E3018">
        <w:rPr>
          <w:lang w:val="en-US"/>
        </w:rPr>
        <w:t xml:space="preserve"> of Neuroendocrine Neoplasms Pharmaceuticals 2017, 10, 30</w:t>
      </w:r>
    </w:p>
    <w:p w14:paraId="297C0FBB" w14:textId="77777777" w:rsidR="004E3018" w:rsidRPr="004E3018" w:rsidRDefault="004E3018">
      <w:pPr>
        <w:pStyle w:val="Testonotadichiusura"/>
        <w:rPr>
          <w:lang w:val="en-US"/>
        </w:rPr>
      </w:pPr>
    </w:p>
  </w:endnote>
  <w:endnote w:id="59">
    <w:p w14:paraId="790B0319" w14:textId="24D9F437" w:rsidR="004E3018" w:rsidRDefault="004E3018">
      <w:pPr>
        <w:pStyle w:val="Testonotadichiusura"/>
        <w:rPr>
          <w:lang w:val="en-US"/>
        </w:rPr>
      </w:pPr>
      <w:r>
        <w:rPr>
          <w:rStyle w:val="Rimandonotadichiusura"/>
        </w:rPr>
        <w:endnoteRef/>
      </w:r>
      <w:r w:rsidRPr="004E3018">
        <w:rPr>
          <w:lang w:val="en-US"/>
        </w:rPr>
        <w:t xml:space="preserve"> SM </w:t>
      </w:r>
      <w:proofErr w:type="spellStart"/>
      <w:r w:rsidRPr="004E3018">
        <w:rPr>
          <w:lang w:val="en-US"/>
        </w:rPr>
        <w:t>Okarvi</w:t>
      </w:r>
      <w:proofErr w:type="spellEnd"/>
      <w:r w:rsidRPr="004E3018">
        <w:rPr>
          <w:lang w:val="en-US"/>
        </w:rPr>
        <w:t xml:space="preserve"> Peptide-based radiopharmaceuticals and </w:t>
      </w:r>
      <w:proofErr w:type="spellStart"/>
      <w:r w:rsidRPr="004E3018">
        <w:rPr>
          <w:lang w:val="en-US"/>
        </w:rPr>
        <w:t>cutotoxic</w:t>
      </w:r>
      <w:proofErr w:type="spellEnd"/>
      <w:r w:rsidRPr="004E3018">
        <w:rPr>
          <w:lang w:val="en-US"/>
        </w:rPr>
        <w:t xml:space="preserve"> conjugates: potential tools </w:t>
      </w:r>
      <w:proofErr w:type="spellStart"/>
      <w:r w:rsidRPr="004E3018">
        <w:rPr>
          <w:lang w:val="en-US"/>
        </w:rPr>
        <w:t>againt</w:t>
      </w:r>
      <w:proofErr w:type="spellEnd"/>
      <w:r w:rsidRPr="004E3018">
        <w:rPr>
          <w:lang w:val="en-US"/>
        </w:rPr>
        <w:t xml:space="preserve"> cancer </w:t>
      </w:r>
      <w:proofErr w:type="spellStart"/>
      <w:r w:rsidRPr="004E3018">
        <w:rPr>
          <w:lang w:val="en-US"/>
        </w:rPr>
        <w:t>Cancer</w:t>
      </w:r>
      <w:proofErr w:type="spellEnd"/>
      <w:r w:rsidRPr="004E3018">
        <w:rPr>
          <w:lang w:val="en-US"/>
        </w:rPr>
        <w:t xml:space="preserve"> Treat Rev 34, 13, 2008</w:t>
      </w:r>
    </w:p>
    <w:p w14:paraId="2A2A0262" w14:textId="77777777" w:rsidR="004E3018" w:rsidRPr="004E3018" w:rsidRDefault="004E3018">
      <w:pPr>
        <w:pStyle w:val="Testonotadichiusura"/>
        <w:rPr>
          <w:lang w:val="en-US"/>
        </w:rPr>
      </w:pPr>
    </w:p>
  </w:endnote>
  <w:endnote w:id="60">
    <w:p w14:paraId="7414A359" w14:textId="4023345E" w:rsidR="004E3018" w:rsidRPr="004E3018" w:rsidRDefault="004E3018">
      <w:pPr>
        <w:pStyle w:val="Testonotadichiusura"/>
        <w:rPr>
          <w:lang w:val="en-US"/>
        </w:rPr>
      </w:pPr>
      <w:r>
        <w:rPr>
          <w:rStyle w:val="Rimandonotadichiusura"/>
        </w:rPr>
        <w:endnoteRef/>
      </w:r>
      <w:r w:rsidRPr="004E3018">
        <w:rPr>
          <w:lang w:val="en-US"/>
        </w:rPr>
        <w:t xml:space="preserve"> K </w:t>
      </w:r>
      <w:proofErr w:type="spellStart"/>
      <w:r w:rsidRPr="004E3018">
        <w:rPr>
          <w:lang w:val="en-US"/>
        </w:rPr>
        <w:t>Öberg</w:t>
      </w:r>
      <w:proofErr w:type="spellEnd"/>
      <w:r w:rsidRPr="004E3018">
        <w:rPr>
          <w:lang w:val="en-US"/>
        </w:rPr>
        <w:t xml:space="preserve"> Molecular Imaging Radiotherapy: </w:t>
      </w:r>
      <w:proofErr w:type="spellStart"/>
      <w:r w:rsidRPr="004E3018">
        <w:rPr>
          <w:lang w:val="en-US"/>
        </w:rPr>
        <w:t>Theranostics</w:t>
      </w:r>
      <w:proofErr w:type="spellEnd"/>
      <w:r w:rsidRPr="004E3018">
        <w:rPr>
          <w:lang w:val="en-US"/>
        </w:rPr>
        <w:t xml:space="preserve"> for Personalized Patient Management of Neuroendocrine Tumors (NETs) </w:t>
      </w:r>
      <w:proofErr w:type="spellStart"/>
      <w:r w:rsidRPr="004E3018">
        <w:rPr>
          <w:lang w:val="en-US"/>
        </w:rPr>
        <w:t>Theranostics</w:t>
      </w:r>
      <w:proofErr w:type="spellEnd"/>
      <w:r w:rsidRPr="004E3018">
        <w:rPr>
          <w:lang w:val="en-US"/>
        </w:rPr>
        <w:t xml:space="preserve"> 2, 448-458,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ITC Symbol Std Medium">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322158"/>
      <w:docPartObj>
        <w:docPartGallery w:val="Page Numbers (Bottom of Page)"/>
        <w:docPartUnique/>
      </w:docPartObj>
    </w:sdtPr>
    <w:sdtEndPr/>
    <w:sdtContent>
      <w:p w14:paraId="12440D83" w14:textId="77777777" w:rsidR="00B92D17" w:rsidRDefault="00B92D17">
        <w:pPr>
          <w:pStyle w:val="Pidipagina"/>
          <w:jc w:val="right"/>
        </w:pPr>
        <w:r>
          <w:fldChar w:fldCharType="begin"/>
        </w:r>
        <w:r>
          <w:instrText>PAGE   \* MERGEFORMAT</w:instrText>
        </w:r>
        <w:r>
          <w:fldChar w:fldCharType="separate"/>
        </w:r>
        <w:r w:rsidR="0030797A">
          <w:rPr>
            <w:noProof/>
          </w:rPr>
          <w:t>8</w:t>
        </w:r>
        <w:r>
          <w:fldChar w:fldCharType="end"/>
        </w:r>
      </w:p>
    </w:sdtContent>
  </w:sdt>
  <w:p w14:paraId="57C71675" w14:textId="77777777" w:rsidR="00B92D17" w:rsidRDefault="00B92D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5462A" w14:textId="77777777" w:rsidR="008A1F8D" w:rsidRDefault="008A1F8D" w:rsidP="00FF4D69">
      <w:r>
        <w:separator/>
      </w:r>
    </w:p>
  </w:footnote>
  <w:footnote w:type="continuationSeparator" w:id="0">
    <w:p w14:paraId="1B6A7D55" w14:textId="77777777" w:rsidR="008A1F8D" w:rsidRDefault="008A1F8D" w:rsidP="00FF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1AEE3" w14:textId="77777777" w:rsidR="00B92D17" w:rsidRPr="00E977C6" w:rsidRDefault="00B92D17" w:rsidP="003B7E7F">
    <w:pPr>
      <w:pStyle w:val="Intestazione"/>
      <w:tabs>
        <w:tab w:val="clear" w:pos="9638"/>
        <w:tab w:val="left" w:pos="6499"/>
      </w:tabs>
      <w:rPr>
        <w:i/>
      </w:rPr>
    </w:pP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162"/>
    <w:multiLevelType w:val="hybridMultilevel"/>
    <w:tmpl w:val="C5480536"/>
    <w:lvl w:ilvl="0" w:tplc="407EAE9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FB4E7D"/>
    <w:multiLevelType w:val="hybridMultilevel"/>
    <w:tmpl w:val="AE80F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66352A"/>
    <w:multiLevelType w:val="hybridMultilevel"/>
    <w:tmpl w:val="B672C9DC"/>
    <w:lvl w:ilvl="0" w:tplc="90D22B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33B95"/>
    <w:multiLevelType w:val="hybridMultilevel"/>
    <w:tmpl w:val="71A2B1DA"/>
    <w:lvl w:ilvl="0" w:tplc="6406A98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FB49A2"/>
    <w:multiLevelType w:val="hybridMultilevel"/>
    <w:tmpl w:val="C604116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45BE3"/>
    <w:multiLevelType w:val="hybridMultilevel"/>
    <w:tmpl w:val="AFD05B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0151670"/>
    <w:multiLevelType w:val="multilevel"/>
    <w:tmpl w:val="8F2AA92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8F6AF9"/>
    <w:multiLevelType w:val="hybridMultilevel"/>
    <w:tmpl w:val="D46EF8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6F3292B"/>
    <w:multiLevelType w:val="hybridMultilevel"/>
    <w:tmpl w:val="3FA88F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17E84F7E"/>
    <w:multiLevelType w:val="multilevel"/>
    <w:tmpl w:val="0EBA687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FD6A7F"/>
    <w:multiLevelType w:val="hybridMultilevel"/>
    <w:tmpl w:val="927E78CE"/>
    <w:lvl w:ilvl="0" w:tplc="C5EEDBFA">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1A945189"/>
    <w:multiLevelType w:val="hybridMultilevel"/>
    <w:tmpl w:val="94864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BB5654"/>
    <w:multiLevelType w:val="hybridMultilevel"/>
    <w:tmpl w:val="C470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D5753"/>
    <w:multiLevelType w:val="multilevel"/>
    <w:tmpl w:val="F7BECA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87519E"/>
    <w:multiLevelType w:val="hybridMultilevel"/>
    <w:tmpl w:val="86781FEA"/>
    <w:lvl w:ilvl="0" w:tplc="04100011">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6720F9D"/>
    <w:multiLevelType w:val="hybridMultilevel"/>
    <w:tmpl w:val="48E4BCE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A54C8E"/>
    <w:multiLevelType w:val="hybridMultilevel"/>
    <w:tmpl w:val="BA783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2A3799"/>
    <w:multiLevelType w:val="hybridMultilevel"/>
    <w:tmpl w:val="0922CC7E"/>
    <w:lvl w:ilvl="0" w:tplc="B6AA4510">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333FED"/>
    <w:multiLevelType w:val="hybridMultilevel"/>
    <w:tmpl w:val="39D63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A97FE9"/>
    <w:multiLevelType w:val="hybridMultilevel"/>
    <w:tmpl w:val="B01EF21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385317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DA68E4"/>
    <w:multiLevelType w:val="hybridMultilevel"/>
    <w:tmpl w:val="779AB90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6D9617D"/>
    <w:multiLevelType w:val="hybridMultilevel"/>
    <w:tmpl w:val="8D8EF868"/>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3" w15:restartNumberingAfterBreak="0">
    <w:nsid w:val="37B96F71"/>
    <w:multiLevelType w:val="hybridMultilevel"/>
    <w:tmpl w:val="6C021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3263CF"/>
    <w:multiLevelType w:val="hybridMultilevel"/>
    <w:tmpl w:val="88C0A60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5" w15:restartNumberingAfterBreak="0">
    <w:nsid w:val="3E2969EB"/>
    <w:multiLevelType w:val="hybridMultilevel"/>
    <w:tmpl w:val="49188E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6" w15:restartNumberingAfterBreak="0">
    <w:nsid w:val="3F630A32"/>
    <w:multiLevelType w:val="hybridMultilevel"/>
    <w:tmpl w:val="8592BE98"/>
    <w:lvl w:ilvl="0" w:tplc="04100001">
      <w:start w:val="1"/>
      <w:numFmt w:val="bullet"/>
      <w:lvlText w:val=""/>
      <w:lvlJc w:val="left"/>
      <w:pPr>
        <w:ind w:left="4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1AE68AF"/>
    <w:multiLevelType w:val="hybridMultilevel"/>
    <w:tmpl w:val="FA7AD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22647B"/>
    <w:multiLevelType w:val="hybridMultilevel"/>
    <w:tmpl w:val="9CB0A1DA"/>
    <w:lvl w:ilvl="0" w:tplc="77B6FC7A">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9" w15:restartNumberingAfterBreak="0">
    <w:nsid w:val="44610F1D"/>
    <w:multiLevelType w:val="multilevel"/>
    <w:tmpl w:val="2534AFFE"/>
    <w:lvl w:ilvl="0">
      <w:start w:val="1"/>
      <w:numFmt w:val="decimal"/>
      <w:lvlText w:val="%1."/>
      <w:lvlJc w:val="left"/>
      <w:pPr>
        <w:ind w:left="644" w:hanging="360"/>
      </w:pPr>
      <w:rPr>
        <w:rFonts w:hint="default"/>
      </w:rPr>
    </w:lvl>
    <w:lvl w:ilvl="1">
      <w:start w:val="1"/>
      <w:numFmt w:val="decimal"/>
      <w:isLgl/>
      <w:lvlText w:val="%1.%2"/>
      <w:lvlJc w:val="left"/>
      <w:pPr>
        <w:ind w:left="1003" w:hanging="360"/>
      </w:pPr>
      <w:rPr>
        <w:rFonts w:hint="default"/>
        <w:b/>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b/>
      </w:rPr>
    </w:lvl>
    <w:lvl w:ilvl="4">
      <w:start w:val="1"/>
      <w:numFmt w:val="decimal"/>
      <w:isLgl/>
      <w:lvlText w:val="%1.%2.%3.%4.%5"/>
      <w:lvlJc w:val="left"/>
      <w:pPr>
        <w:ind w:left="2803" w:hanging="1080"/>
      </w:pPr>
      <w:rPr>
        <w:rFonts w:hint="default"/>
        <w:b/>
      </w:rPr>
    </w:lvl>
    <w:lvl w:ilvl="5">
      <w:start w:val="1"/>
      <w:numFmt w:val="decimal"/>
      <w:isLgl/>
      <w:lvlText w:val="%1.%2.%3.%4.%5.%6"/>
      <w:lvlJc w:val="left"/>
      <w:pPr>
        <w:ind w:left="3163" w:hanging="1080"/>
      </w:pPr>
      <w:rPr>
        <w:rFonts w:hint="default"/>
        <w:b/>
      </w:rPr>
    </w:lvl>
    <w:lvl w:ilvl="6">
      <w:start w:val="1"/>
      <w:numFmt w:val="decimal"/>
      <w:isLgl/>
      <w:lvlText w:val="%1.%2.%3.%4.%5.%6.%7"/>
      <w:lvlJc w:val="left"/>
      <w:pPr>
        <w:ind w:left="3883"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63" w:hanging="1800"/>
      </w:pPr>
      <w:rPr>
        <w:rFonts w:hint="default"/>
        <w:b/>
      </w:rPr>
    </w:lvl>
  </w:abstractNum>
  <w:abstractNum w:abstractNumId="30" w15:restartNumberingAfterBreak="0">
    <w:nsid w:val="46F86EA8"/>
    <w:multiLevelType w:val="hybridMultilevel"/>
    <w:tmpl w:val="EE56D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BE4CBF"/>
    <w:multiLevelType w:val="multilevel"/>
    <w:tmpl w:val="D8DE5EDA"/>
    <w:lvl w:ilvl="0">
      <w:start w:val="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2735002"/>
    <w:multiLevelType w:val="hybridMultilevel"/>
    <w:tmpl w:val="C3B23B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726237D"/>
    <w:multiLevelType w:val="hybridMultilevel"/>
    <w:tmpl w:val="702E0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09236D"/>
    <w:multiLevelType w:val="hybridMultilevel"/>
    <w:tmpl w:val="625CF7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2A2775"/>
    <w:multiLevelType w:val="hybridMultilevel"/>
    <w:tmpl w:val="9D988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9E5FB6"/>
    <w:multiLevelType w:val="hybridMultilevel"/>
    <w:tmpl w:val="EFC63F26"/>
    <w:lvl w:ilvl="0" w:tplc="04100011">
      <w:start w:val="1"/>
      <w:numFmt w:val="decimal"/>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7" w15:restartNumberingAfterBreak="0">
    <w:nsid w:val="5E022F24"/>
    <w:multiLevelType w:val="multilevel"/>
    <w:tmpl w:val="365CD826"/>
    <w:lvl w:ilvl="0">
      <w:start w:val="1"/>
      <w:numFmt w:val="decimal"/>
      <w:lvlText w:val="%1."/>
      <w:lvlJc w:val="left"/>
      <w:pPr>
        <w:ind w:left="643"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38" w15:restartNumberingAfterBreak="0">
    <w:nsid w:val="68135BA4"/>
    <w:multiLevelType w:val="multilevel"/>
    <w:tmpl w:val="C1AC8482"/>
    <w:lvl w:ilvl="0">
      <w:start w:val="1"/>
      <w:numFmt w:val="decimal"/>
      <w:lvlText w:val="%1."/>
      <w:lvlJc w:val="left"/>
      <w:pPr>
        <w:ind w:left="643" w:hanging="360"/>
      </w:pPr>
    </w:lvl>
    <w:lvl w:ilvl="1">
      <w:start w:val="4"/>
      <w:numFmt w:val="decimal"/>
      <w:isLgl/>
      <w:lvlText w:val="%1.%2"/>
      <w:lvlJc w:val="left"/>
      <w:pPr>
        <w:ind w:left="1198" w:hanging="915"/>
      </w:pPr>
      <w:rPr>
        <w:rFonts w:hint="default"/>
      </w:rPr>
    </w:lvl>
    <w:lvl w:ilvl="2">
      <w:start w:val="1"/>
      <w:numFmt w:val="decimal"/>
      <w:isLgl/>
      <w:lvlText w:val="%1.%2.%3"/>
      <w:lvlJc w:val="left"/>
      <w:pPr>
        <w:ind w:left="1198" w:hanging="915"/>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39" w15:restartNumberingAfterBreak="0">
    <w:nsid w:val="6E742E34"/>
    <w:multiLevelType w:val="hybridMultilevel"/>
    <w:tmpl w:val="5A889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7E3989"/>
    <w:multiLevelType w:val="hybridMultilevel"/>
    <w:tmpl w:val="DDD4AC34"/>
    <w:lvl w:ilvl="0" w:tplc="4F085A8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4510D70"/>
    <w:multiLevelType w:val="hybridMultilevel"/>
    <w:tmpl w:val="84401C3A"/>
    <w:lvl w:ilvl="0" w:tplc="C5EEDBFA">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0C1782"/>
    <w:multiLevelType w:val="hybridMultilevel"/>
    <w:tmpl w:val="033C588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D67361"/>
    <w:multiLevelType w:val="hybridMultilevel"/>
    <w:tmpl w:val="31921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6D35176"/>
    <w:multiLevelType w:val="multilevel"/>
    <w:tmpl w:val="D1A64A7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71237CD"/>
    <w:multiLevelType w:val="hybridMultilevel"/>
    <w:tmpl w:val="F2A40E6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E47E4F"/>
    <w:multiLevelType w:val="hybridMultilevel"/>
    <w:tmpl w:val="DBC48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39"/>
  </w:num>
  <w:num w:numId="4">
    <w:abstractNumId w:val="46"/>
  </w:num>
  <w:num w:numId="5">
    <w:abstractNumId w:val="18"/>
  </w:num>
  <w:num w:numId="6">
    <w:abstractNumId w:val="22"/>
  </w:num>
  <w:num w:numId="7">
    <w:abstractNumId w:val="24"/>
  </w:num>
  <w:num w:numId="8">
    <w:abstractNumId w:val="2"/>
  </w:num>
  <w:num w:numId="9">
    <w:abstractNumId w:val="28"/>
  </w:num>
  <w:num w:numId="10">
    <w:abstractNumId w:val="26"/>
  </w:num>
  <w:num w:numId="11">
    <w:abstractNumId w:val="37"/>
  </w:num>
  <w:num w:numId="12">
    <w:abstractNumId w:val="16"/>
  </w:num>
  <w:num w:numId="13">
    <w:abstractNumId w:val="35"/>
  </w:num>
  <w:num w:numId="14">
    <w:abstractNumId w:val="10"/>
  </w:num>
  <w:num w:numId="15">
    <w:abstractNumId w:val="41"/>
  </w:num>
  <w:num w:numId="16">
    <w:abstractNumId w:val="25"/>
  </w:num>
  <w:num w:numId="17">
    <w:abstractNumId w:val="17"/>
  </w:num>
  <w:num w:numId="18">
    <w:abstractNumId w:val="11"/>
  </w:num>
  <w:num w:numId="19">
    <w:abstractNumId w:val="27"/>
  </w:num>
  <w:num w:numId="20">
    <w:abstractNumId w:val="33"/>
  </w:num>
  <w:num w:numId="21">
    <w:abstractNumId w:val="1"/>
  </w:num>
  <w:num w:numId="22">
    <w:abstractNumId w:val="34"/>
  </w:num>
  <w:num w:numId="23">
    <w:abstractNumId w:val="40"/>
  </w:num>
  <w:num w:numId="24">
    <w:abstractNumId w:val="14"/>
  </w:num>
  <w:num w:numId="25">
    <w:abstractNumId w:val="3"/>
  </w:num>
  <w:num w:numId="26">
    <w:abstractNumId w:val="45"/>
  </w:num>
  <w:num w:numId="27">
    <w:abstractNumId w:val="19"/>
  </w:num>
  <w:num w:numId="28">
    <w:abstractNumId w:val="4"/>
  </w:num>
  <w:num w:numId="29">
    <w:abstractNumId w:val="0"/>
  </w:num>
  <w:num w:numId="30">
    <w:abstractNumId w:val="12"/>
  </w:num>
  <w:num w:numId="31">
    <w:abstractNumId w:val="36"/>
  </w:num>
  <w:num w:numId="32">
    <w:abstractNumId w:val="29"/>
  </w:num>
  <w:num w:numId="33">
    <w:abstractNumId w:val="38"/>
  </w:num>
  <w:num w:numId="34">
    <w:abstractNumId w:val="32"/>
  </w:num>
  <w:num w:numId="35">
    <w:abstractNumId w:val="6"/>
  </w:num>
  <w:num w:numId="36">
    <w:abstractNumId w:val="15"/>
  </w:num>
  <w:num w:numId="37">
    <w:abstractNumId w:val="42"/>
  </w:num>
  <w:num w:numId="38">
    <w:abstractNumId w:val="9"/>
  </w:num>
  <w:num w:numId="39">
    <w:abstractNumId w:val="5"/>
  </w:num>
  <w:num w:numId="40">
    <w:abstractNumId w:val="43"/>
  </w:num>
  <w:num w:numId="41">
    <w:abstractNumId w:val="8"/>
  </w:num>
  <w:num w:numId="42">
    <w:abstractNumId w:val="44"/>
  </w:num>
  <w:num w:numId="43">
    <w:abstractNumId w:val="31"/>
  </w:num>
  <w:num w:numId="44">
    <w:abstractNumId w:val="20"/>
  </w:num>
  <w:num w:numId="45">
    <w:abstractNumId w:val="23"/>
  </w:num>
  <w:num w:numId="46">
    <w:abstractNumId w:val="2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D1"/>
    <w:rsid w:val="00001AAD"/>
    <w:rsid w:val="000032DD"/>
    <w:rsid w:val="00003748"/>
    <w:rsid w:val="00004B23"/>
    <w:rsid w:val="00006A6C"/>
    <w:rsid w:val="00010B5D"/>
    <w:rsid w:val="00011BB2"/>
    <w:rsid w:val="00015585"/>
    <w:rsid w:val="0001661B"/>
    <w:rsid w:val="0001673E"/>
    <w:rsid w:val="0001678E"/>
    <w:rsid w:val="00017BF5"/>
    <w:rsid w:val="00020254"/>
    <w:rsid w:val="00024D1E"/>
    <w:rsid w:val="000254AE"/>
    <w:rsid w:val="00025D83"/>
    <w:rsid w:val="0002631B"/>
    <w:rsid w:val="00032D08"/>
    <w:rsid w:val="000415ED"/>
    <w:rsid w:val="00042174"/>
    <w:rsid w:val="000476D7"/>
    <w:rsid w:val="0005372C"/>
    <w:rsid w:val="00054512"/>
    <w:rsid w:val="0005557D"/>
    <w:rsid w:val="000627BE"/>
    <w:rsid w:val="00063526"/>
    <w:rsid w:val="00064760"/>
    <w:rsid w:val="00070540"/>
    <w:rsid w:val="00075779"/>
    <w:rsid w:val="00083E44"/>
    <w:rsid w:val="00085A69"/>
    <w:rsid w:val="00085FAB"/>
    <w:rsid w:val="0009059B"/>
    <w:rsid w:val="00092BF0"/>
    <w:rsid w:val="00096CC0"/>
    <w:rsid w:val="000A7FF1"/>
    <w:rsid w:val="000B2767"/>
    <w:rsid w:val="000B30CA"/>
    <w:rsid w:val="000B55F0"/>
    <w:rsid w:val="000B655A"/>
    <w:rsid w:val="000B7AB1"/>
    <w:rsid w:val="000C074C"/>
    <w:rsid w:val="000C143E"/>
    <w:rsid w:val="000C24E5"/>
    <w:rsid w:val="000C397C"/>
    <w:rsid w:val="000C5374"/>
    <w:rsid w:val="000C58E4"/>
    <w:rsid w:val="000C603A"/>
    <w:rsid w:val="000C64D9"/>
    <w:rsid w:val="000C7674"/>
    <w:rsid w:val="000D2738"/>
    <w:rsid w:val="000E1055"/>
    <w:rsid w:val="000E14E8"/>
    <w:rsid w:val="000E3BAD"/>
    <w:rsid w:val="000E3C7F"/>
    <w:rsid w:val="000E5ECF"/>
    <w:rsid w:val="000E6BB3"/>
    <w:rsid w:val="000E785A"/>
    <w:rsid w:val="000F1C07"/>
    <w:rsid w:val="000F3718"/>
    <w:rsid w:val="000F46B5"/>
    <w:rsid w:val="000F5E80"/>
    <w:rsid w:val="000F6001"/>
    <w:rsid w:val="000F72A2"/>
    <w:rsid w:val="00100FA0"/>
    <w:rsid w:val="00101BE9"/>
    <w:rsid w:val="00107A8B"/>
    <w:rsid w:val="00112DC8"/>
    <w:rsid w:val="00114CFE"/>
    <w:rsid w:val="0011517E"/>
    <w:rsid w:val="00116263"/>
    <w:rsid w:val="001164B7"/>
    <w:rsid w:val="00116F2C"/>
    <w:rsid w:val="001171A6"/>
    <w:rsid w:val="00120765"/>
    <w:rsid w:val="00120F80"/>
    <w:rsid w:val="001222A6"/>
    <w:rsid w:val="0012313C"/>
    <w:rsid w:val="00124E3B"/>
    <w:rsid w:val="00126A04"/>
    <w:rsid w:val="00130591"/>
    <w:rsid w:val="001322C6"/>
    <w:rsid w:val="00136D39"/>
    <w:rsid w:val="0014061C"/>
    <w:rsid w:val="001408A9"/>
    <w:rsid w:val="001415D2"/>
    <w:rsid w:val="0014546F"/>
    <w:rsid w:val="0014753F"/>
    <w:rsid w:val="00147E0D"/>
    <w:rsid w:val="00151873"/>
    <w:rsid w:val="0015246A"/>
    <w:rsid w:val="001526D8"/>
    <w:rsid w:val="001530A1"/>
    <w:rsid w:val="00160E56"/>
    <w:rsid w:val="00161291"/>
    <w:rsid w:val="001632C4"/>
    <w:rsid w:val="001670A5"/>
    <w:rsid w:val="001674BD"/>
    <w:rsid w:val="001720C1"/>
    <w:rsid w:val="001721C1"/>
    <w:rsid w:val="0017780B"/>
    <w:rsid w:val="00184A9C"/>
    <w:rsid w:val="0018513F"/>
    <w:rsid w:val="001908AC"/>
    <w:rsid w:val="00191519"/>
    <w:rsid w:val="001923FF"/>
    <w:rsid w:val="00194A94"/>
    <w:rsid w:val="00195990"/>
    <w:rsid w:val="001A116F"/>
    <w:rsid w:val="001A17D5"/>
    <w:rsid w:val="001A6B40"/>
    <w:rsid w:val="001B3471"/>
    <w:rsid w:val="001B37E9"/>
    <w:rsid w:val="001B4EDD"/>
    <w:rsid w:val="001B6F49"/>
    <w:rsid w:val="001B7A7C"/>
    <w:rsid w:val="001C1B51"/>
    <w:rsid w:val="001C22E6"/>
    <w:rsid w:val="001C3886"/>
    <w:rsid w:val="001C389E"/>
    <w:rsid w:val="001C6DEF"/>
    <w:rsid w:val="001C7C81"/>
    <w:rsid w:val="001D03BE"/>
    <w:rsid w:val="001D2020"/>
    <w:rsid w:val="001D2053"/>
    <w:rsid w:val="001D32E3"/>
    <w:rsid w:val="001D3805"/>
    <w:rsid w:val="001D3B3E"/>
    <w:rsid w:val="001D3B50"/>
    <w:rsid w:val="001D634D"/>
    <w:rsid w:val="001D7502"/>
    <w:rsid w:val="001E1DB8"/>
    <w:rsid w:val="001F033F"/>
    <w:rsid w:val="001F0AEA"/>
    <w:rsid w:val="001F4E02"/>
    <w:rsid w:val="001F7F40"/>
    <w:rsid w:val="00200563"/>
    <w:rsid w:val="0020113C"/>
    <w:rsid w:val="0020239E"/>
    <w:rsid w:val="00206784"/>
    <w:rsid w:val="00206D99"/>
    <w:rsid w:val="00206DD1"/>
    <w:rsid w:val="00207BE9"/>
    <w:rsid w:val="00213575"/>
    <w:rsid w:val="002140D9"/>
    <w:rsid w:val="00215997"/>
    <w:rsid w:val="00216BA7"/>
    <w:rsid w:val="00220930"/>
    <w:rsid w:val="0022118F"/>
    <w:rsid w:val="0022391C"/>
    <w:rsid w:val="00224265"/>
    <w:rsid w:val="00224E28"/>
    <w:rsid w:val="00226F18"/>
    <w:rsid w:val="00232DC5"/>
    <w:rsid w:val="00233AAF"/>
    <w:rsid w:val="00233B4A"/>
    <w:rsid w:val="00233C06"/>
    <w:rsid w:val="00234A3C"/>
    <w:rsid w:val="00240A24"/>
    <w:rsid w:val="00242215"/>
    <w:rsid w:val="00242849"/>
    <w:rsid w:val="00242A86"/>
    <w:rsid w:val="00243772"/>
    <w:rsid w:val="002459B6"/>
    <w:rsid w:val="00245A68"/>
    <w:rsid w:val="00247D98"/>
    <w:rsid w:val="0025195B"/>
    <w:rsid w:val="00251BB5"/>
    <w:rsid w:val="0025434D"/>
    <w:rsid w:val="00254E1E"/>
    <w:rsid w:val="0026060D"/>
    <w:rsid w:val="0026141D"/>
    <w:rsid w:val="00261DFC"/>
    <w:rsid w:val="00265512"/>
    <w:rsid w:val="00266D71"/>
    <w:rsid w:val="00266EF6"/>
    <w:rsid w:val="00267333"/>
    <w:rsid w:val="00270FA8"/>
    <w:rsid w:val="00274600"/>
    <w:rsid w:val="002746A5"/>
    <w:rsid w:val="002749BA"/>
    <w:rsid w:val="00277E41"/>
    <w:rsid w:val="00281560"/>
    <w:rsid w:val="00281D96"/>
    <w:rsid w:val="002830E7"/>
    <w:rsid w:val="0028345C"/>
    <w:rsid w:val="00283E6A"/>
    <w:rsid w:val="002940E9"/>
    <w:rsid w:val="00294289"/>
    <w:rsid w:val="0029472F"/>
    <w:rsid w:val="002956DF"/>
    <w:rsid w:val="00295E30"/>
    <w:rsid w:val="002A17E5"/>
    <w:rsid w:val="002A1BF1"/>
    <w:rsid w:val="002A29B0"/>
    <w:rsid w:val="002A3EC2"/>
    <w:rsid w:val="002A57ED"/>
    <w:rsid w:val="002A5A35"/>
    <w:rsid w:val="002A6C4C"/>
    <w:rsid w:val="002A6CBC"/>
    <w:rsid w:val="002A7434"/>
    <w:rsid w:val="002A78D1"/>
    <w:rsid w:val="002C05FF"/>
    <w:rsid w:val="002C0DB7"/>
    <w:rsid w:val="002C5A4B"/>
    <w:rsid w:val="002C6AB5"/>
    <w:rsid w:val="002C7CE9"/>
    <w:rsid w:val="002D5BC6"/>
    <w:rsid w:val="002D5DB2"/>
    <w:rsid w:val="002D7601"/>
    <w:rsid w:val="002E0BA6"/>
    <w:rsid w:val="002E2883"/>
    <w:rsid w:val="002E5F54"/>
    <w:rsid w:val="002F0D39"/>
    <w:rsid w:val="002F112F"/>
    <w:rsid w:val="002F11F5"/>
    <w:rsid w:val="002F21DE"/>
    <w:rsid w:val="002F351C"/>
    <w:rsid w:val="002F4A6F"/>
    <w:rsid w:val="002F59B9"/>
    <w:rsid w:val="003005F3"/>
    <w:rsid w:val="003036A5"/>
    <w:rsid w:val="00303F8E"/>
    <w:rsid w:val="00304E14"/>
    <w:rsid w:val="00305D7F"/>
    <w:rsid w:val="0030797A"/>
    <w:rsid w:val="00311D16"/>
    <w:rsid w:val="0031266B"/>
    <w:rsid w:val="00315B7E"/>
    <w:rsid w:val="00321B38"/>
    <w:rsid w:val="0032650B"/>
    <w:rsid w:val="00326FF1"/>
    <w:rsid w:val="00331C9D"/>
    <w:rsid w:val="00332538"/>
    <w:rsid w:val="00333037"/>
    <w:rsid w:val="003339FE"/>
    <w:rsid w:val="003361FC"/>
    <w:rsid w:val="00336618"/>
    <w:rsid w:val="00341616"/>
    <w:rsid w:val="00343D31"/>
    <w:rsid w:val="00344489"/>
    <w:rsid w:val="00345301"/>
    <w:rsid w:val="00345B4E"/>
    <w:rsid w:val="0034633C"/>
    <w:rsid w:val="003523B6"/>
    <w:rsid w:val="00353E2D"/>
    <w:rsid w:val="0035626B"/>
    <w:rsid w:val="00363F67"/>
    <w:rsid w:val="0036520A"/>
    <w:rsid w:val="00367DDB"/>
    <w:rsid w:val="00374757"/>
    <w:rsid w:val="0038062A"/>
    <w:rsid w:val="003809F7"/>
    <w:rsid w:val="00386938"/>
    <w:rsid w:val="00387589"/>
    <w:rsid w:val="0039020C"/>
    <w:rsid w:val="00392F99"/>
    <w:rsid w:val="00393451"/>
    <w:rsid w:val="003A0827"/>
    <w:rsid w:val="003A0835"/>
    <w:rsid w:val="003A56AC"/>
    <w:rsid w:val="003A5862"/>
    <w:rsid w:val="003B0E44"/>
    <w:rsid w:val="003B5346"/>
    <w:rsid w:val="003B6741"/>
    <w:rsid w:val="003B696D"/>
    <w:rsid w:val="003B7E7F"/>
    <w:rsid w:val="003C1528"/>
    <w:rsid w:val="003C23C9"/>
    <w:rsid w:val="003C29CC"/>
    <w:rsid w:val="003C3B91"/>
    <w:rsid w:val="003C5429"/>
    <w:rsid w:val="003C6F9D"/>
    <w:rsid w:val="003D05AC"/>
    <w:rsid w:val="003D214F"/>
    <w:rsid w:val="003D4DFB"/>
    <w:rsid w:val="003D636B"/>
    <w:rsid w:val="003D66DF"/>
    <w:rsid w:val="003E2A05"/>
    <w:rsid w:val="003E4855"/>
    <w:rsid w:val="003E65E7"/>
    <w:rsid w:val="003F251E"/>
    <w:rsid w:val="003F510A"/>
    <w:rsid w:val="003F579B"/>
    <w:rsid w:val="003F59CE"/>
    <w:rsid w:val="003F68EC"/>
    <w:rsid w:val="003F7011"/>
    <w:rsid w:val="00400BC0"/>
    <w:rsid w:val="00402435"/>
    <w:rsid w:val="004061DF"/>
    <w:rsid w:val="00415295"/>
    <w:rsid w:val="00415573"/>
    <w:rsid w:val="0041593C"/>
    <w:rsid w:val="00416314"/>
    <w:rsid w:val="004203CF"/>
    <w:rsid w:val="004234D7"/>
    <w:rsid w:val="004236D4"/>
    <w:rsid w:val="00424184"/>
    <w:rsid w:val="0042433E"/>
    <w:rsid w:val="00427E72"/>
    <w:rsid w:val="0043452E"/>
    <w:rsid w:val="0043555E"/>
    <w:rsid w:val="00440025"/>
    <w:rsid w:val="004404BE"/>
    <w:rsid w:val="00442366"/>
    <w:rsid w:val="00446AB5"/>
    <w:rsid w:val="0044712B"/>
    <w:rsid w:val="00447255"/>
    <w:rsid w:val="004508D1"/>
    <w:rsid w:val="00450C70"/>
    <w:rsid w:val="00451CCA"/>
    <w:rsid w:val="004522A2"/>
    <w:rsid w:val="00452A32"/>
    <w:rsid w:val="00453EC4"/>
    <w:rsid w:val="00454259"/>
    <w:rsid w:val="0045732E"/>
    <w:rsid w:val="0045754B"/>
    <w:rsid w:val="00460E05"/>
    <w:rsid w:val="00466594"/>
    <w:rsid w:val="00470121"/>
    <w:rsid w:val="00472E73"/>
    <w:rsid w:val="00473DAC"/>
    <w:rsid w:val="0047456B"/>
    <w:rsid w:val="0047534E"/>
    <w:rsid w:val="00475483"/>
    <w:rsid w:val="0048343A"/>
    <w:rsid w:val="00483527"/>
    <w:rsid w:val="004841A1"/>
    <w:rsid w:val="004861B4"/>
    <w:rsid w:val="00486A5D"/>
    <w:rsid w:val="00493157"/>
    <w:rsid w:val="0049342A"/>
    <w:rsid w:val="004945CF"/>
    <w:rsid w:val="004A02C0"/>
    <w:rsid w:val="004A05AA"/>
    <w:rsid w:val="004A2CC8"/>
    <w:rsid w:val="004A36DB"/>
    <w:rsid w:val="004A5933"/>
    <w:rsid w:val="004B065D"/>
    <w:rsid w:val="004B337E"/>
    <w:rsid w:val="004B5165"/>
    <w:rsid w:val="004B5ACE"/>
    <w:rsid w:val="004B673A"/>
    <w:rsid w:val="004B6CBB"/>
    <w:rsid w:val="004B7AB7"/>
    <w:rsid w:val="004C26A9"/>
    <w:rsid w:val="004C26BD"/>
    <w:rsid w:val="004C295B"/>
    <w:rsid w:val="004C2976"/>
    <w:rsid w:val="004C2A13"/>
    <w:rsid w:val="004C3DA8"/>
    <w:rsid w:val="004C42A9"/>
    <w:rsid w:val="004C4757"/>
    <w:rsid w:val="004E3018"/>
    <w:rsid w:val="004E4593"/>
    <w:rsid w:val="004E77D5"/>
    <w:rsid w:val="004F1C59"/>
    <w:rsid w:val="004F2C94"/>
    <w:rsid w:val="004F3A31"/>
    <w:rsid w:val="004F4705"/>
    <w:rsid w:val="004F49B1"/>
    <w:rsid w:val="004F60C8"/>
    <w:rsid w:val="004F6DB3"/>
    <w:rsid w:val="004F771A"/>
    <w:rsid w:val="005006D5"/>
    <w:rsid w:val="0050244C"/>
    <w:rsid w:val="00503903"/>
    <w:rsid w:val="005040F3"/>
    <w:rsid w:val="00505F04"/>
    <w:rsid w:val="00511AF1"/>
    <w:rsid w:val="00514377"/>
    <w:rsid w:val="00514A98"/>
    <w:rsid w:val="00516168"/>
    <w:rsid w:val="00516B67"/>
    <w:rsid w:val="0051700D"/>
    <w:rsid w:val="00517420"/>
    <w:rsid w:val="00521D8E"/>
    <w:rsid w:val="00522B92"/>
    <w:rsid w:val="005232FB"/>
    <w:rsid w:val="005235A8"/>
    <w:rsid w:val="00526C64"/>
    <w:rsid w:val="00533A5C"/>
    <w:rsid w:val="005407A5"/>
    <w:rsid w:val="00540A98"/>
    <w:rsid w:val="00540AE2"/>
    <w:rsid w:val="00541D20"/>
    <w:rsid w:val="0054442F"/>
    <w:rsid w:val="00545201"/>
    <w:rsid w:val="0054733F"/>
    <w:rsid w:val="00555452"/>
    <w:rsid w:val="00561B9F"/>
    <w:rsid w:val="00563884"/>
    <w:rsid w:val="00563D05"/>
    <w:rsid w:val="00564AFC"/>
    <w:rsid w:val="005705E8"/>
    <w:rsid w:val="00571260"/>
    <w:rsid w:val="0057293A"/>
    <w:rsid w:val="00572DCE"/>
    <w:rsid w:val="00574C85"/>
    <w:rsid w:val="00574C8A"/>
    <w:rsid w:val="005759E2"/>
    <w:rsid w:val="00576F39"/>
    <w:rsid w:val="00583095"/>
    <w:rsid w:val="0058355C"/>
    <w:rsid w:val="00583976"/>
    <w:rsid w:val="005856E1"/>
    <w:rsid w:val="00590927"/>
    <w:rsid w:val="00590FD3"/>
    <w:rsid w:val="005912EC"/>
    <w:rsid w:val="005937D7"/>
    <w:rsid w:val="00593896"/>
    <w:rsid w:val="005A06C8"/>
    <w:rsid w:val="005A116C"/>
    <w:rsid w:val="005A3F02"/>
    <w:rsid w:val="005A531F"/>
    <w:rsid w:val="005A67F6"/>
    <w:rsid w:val="005B05F2"/>
    <w:rsid w:val="005B0D91"/>
    <w:rsid w:val="005B322E"/>
    <w:rsid w:val="005B3722"/>
    <w:rsid w:val="005B3A76"/>
    <w:rsid w:val="005B4358"/>
    <w:rsid w:val="005B5448"/>
    <w:rsid w:val="005B5DD7"/>
    <w:rsid w:val="005C2280"/>
    <w:rsid w:val="005C3860"/>
    <w:rsid w:val="005C41D2"/>
    <w:rsid w:val="005C54C9"/>
    <w:rsid w:val="005C6850"/>
    <w:rsid w:val="005C77BE"/>
    <w:rsid w:val="005C7AEE"/>
    <w:rsid w:val="005C7EF6"/>
    <w:rsid w:val="005D1CA6"/>
    <w:rsid w:val="005D448B"/>
    <w:rsid w:val="005D4C9A"/>
    <w:rsid w:val="005D6C81"/>
    <w:rsid w:val="005E1A16"/>
    <w:rsid w:val="005E1B22"/>
    <w:rsid w:val="005E1C16"/>
    <w:rsid w:val="005E559B"/>
    <w:rsid w:val="005F0BAA"/>
    <w:rsid w:val="005F2571"/>
    <w:rsid w:val="005F2741"/>
    <w:rsid w:val="005F2754"/>
    <w:rsid w:val="005F2F42"/>
    <w:rsid w:val="005F3593"/>
    <w:rsid w:val="005F55CB"/>
    <w:rsid w:val="005F5998"/>
    <w:rsid w:val="005F5DB3"/>
    <w:rsid w:val="005F7468"/>
    <w:rsid w:val="005F7B59"/>
    <w:rsid w:val="00604BC3"/>
    <w:rsid w:val="006055E8"/>
    <w:rsid w:val="00605A0E"/>
    <w:rsid w:val="0060656C"/>
    <w:rsid w:val="00606F87"/>
    <w:rsid w:val="006077F0"/>
    <w:rsid w:val="006157DA"/>
    <w:rsid w:val="00616E38"/>
    <w:rsid w:val="00622EC0"/>
    <w:rsid w:val="006235C7"/>
    <w:rsid w:val="006237FF"/>
    <w:rsid w:val="006254C2"/>
    <w:rsid w:val="006340E8"/>
    <w:rsid w:val="006345C9"/>
    <w:rsid w:val="00636D56"/>
    <w:rsid w:val="006428EE"/>
    <w:rsid w:val="00642E9C"/>
    <w:rsid w:val="00645BB5"/>
    <w:rsid w:val="006477B9"/>
    <w:rsid w:val="006530A4"/>
    <w:rsid w:val="00653206"/>
    <w:rsid w:val="00656DFE"/>
    <w:rsid w:val="00661692"/>
    <w:rsid w:val="0066258F"/>
    <w:rsid w:val="0066370A"/>
    <w:rsid w:val="00665B71"/>
    <w:rsid w:val="00667AC2"/>
    <w:rsid w:val="0067123E"/>
    <w:rsid w:val="006778C9"/>
    <w:rsid w:val="006805C0"/>
    <w:rsid w:val="00680E43"/>
    <w:rsid w:val="006814CA"/>
    <w:rsid w:val="00681D81"/>
    <w:rsid w:val="00683411"/>
    <w:rsid w:val="00683F24"/>
    <w:rsid w:val="00686EFD"/>
    <w:rsid w:val="00692914"/>
    <w:rsid w:val="00694BD7"/>
    <w:rsid w:val="00694EE7"/>
    <w:rsid w:val="006954DE"/>
    <w:rsid w:val="00695BFE"/>
    <w:rsid w:val="00696552"/>
    <w:rsid w:val="00696926"/>
    <w:rsid w:val="00697B49"/>
    <w:rsid w:val="00697FE7"/>
    <w:rsid w:val="006A0784"/>
    <w:rsid w:val="006A1E6F"/>
    <w:rsid w:val="006A2746"/>
    <w:rsid w:val="006A4CF6"/>
    <w:rsid w:val="006A5911"/>
    <w:rsid w:val="006B089D"/>
    <w:rsid w:val="006B1100"/>
    <w:rsid w:val="006B3374"/>
    <w:rsid w:val="006B4592"/>
    <w:rsid w:val="006B60B9"/>
    <w:rsid w:val="006C0FE9"/>
    <w:rsid w:val="006C2A1E"/>
    <w:rsid w:val="006C38FE"/>
    <w:rsid w:val="006C739A"/>
    <w:rsid w:val="006D11A2"/>
    <w:rsid w:val="006D1D01"/>
    <w:rsid w:val="006D24C7"/>
    <w:rsid w:val="006D2E00"/>
    <w:rsid w:val="006D5B03"/>
    <w:rsid w:val="006D5C04"/>
    <w:rsid w:val="006D6635"/>
    <w:rsid w:val="006D6B73"/>
    <w:rsid w:val="006E0477"/>
    <w:rsid w:val="006F0C6C"/>
    <w:rsid w:val="006F26AD"/>
    <w:rsid w:val="006F2879"/>
    <w:rsid w:val="006F2C91"/>
    <w:rsid w:val="006F34F0"/>
    <w:rsid w:val="006F3885"/>
    <w:rsid w:val="006F60C0"/>
    <w:rsid w:val="00700B61"/>
    <w:rsid w:val="00700C41"/>
    <w:rsid w:val="00700EE0"/>
    <w:rsid w:val="007019B7"/>
    <w:rsid w:val="00702444"/>
    <w:rsid w:val="0070517C"/>
    <w:rsid w:val="00706B47"/>
    <w:rsid w:val="007076D1"/>
    <w:rsid w:val="00711BBC"/>
    <w:rsid w:val="00712015"/>
    <w:rsid w:val="0071269A"/>
    <w:rsid w:val="00712F71"/>
    <w:rsid w:val="0071347B"/>
    <w:rsid w:val="00716975"/>
    <w:rsid w:val="00716C92"/>
    <w:rsid w:val="00716E5F"/>
    <w:rsid w:val="007241D0"/>
    <w:rsid w:val="0072566E"/>
    <w:rsid w:val="0073288B"/>
    <w:rsid w:val="00733F1F"/>
    <w:rsid w:val="00733F5A"/>
    <w:rsid w:val="00741117"/>
    <w:rsid w:val="0074224E"/>
    <w:rsid w:val="00742BB0"/>
    <w:rsid w:val="0074333A"/>
    <w:rsid w:val="0074596B"/>
    <w:rsid w:val="00747792"/>
    <w:rsid w:val="00750D7D"/>
    <w:rsid w:val="00753800"/>
    <w:rsid w:val="007566D6"/>
    <w:rsid w:val="00757B81"/>
    <w:rsid w:val="00762C7C"/>
    <w:rsid w:val="00766032"/>
    <w:rsid w:val="00767DC7"/>
    <w:rsid w:val="0077024E"/>
    <w:rsid w:val="00770836"/>
    <w:rsid w:val="007721EC"/>
    <w:rsid w:val="00772F1F"/>
    <w:rsid w:val="007736BC"/>
    <w:rsid w:val="00775DBB"/>
    <w:rsid w:val="00780953"/>
    <w:rsid w:val="007811AC"/>
    <w:rsid w:val="0078197C"/>
    <w:rsid w:val="00782781"/>
    <w:rsid w:val="007862A5"/>
    <w:rsid w:val="00786EC7"/>
    <w:rsid w:val="007939EA"/>
    <w:rsid w:val="00793AA5"/>
    <w:rsid w:val="00794E50"/>
    <w:rsid w:val="00797808"/>
    <w:rsid w:val="007A17E9"/>
    <w:rsid w:val="007A2361"/>
    <w:rsid w:val="007A23E8"/>
    <w:rsid w:val="007A3AC2"/>
    <w:rsid w:val="007A4634"/>
    <w:rsid w:val="007A5C00"/>
    <w:rsid w:val="007B1AAA"/>
    <w:rsid w:val="007B3490"/>
    <w:rsid w:val="007B4888"/>
    <w:rsid w:val="007B588E"/>
    <w:rsid w:val="007C0BDB"/>
    <w:rsid w:val="007C4392"/>
    <w:rsid w:val="007C4C53"/>
    <w:rsid w:val="007C4DDA"/>
    <w:rsid w:val="007C50B0"/>
    <w:rsid w:val="007D0A98"/>
    <w:rsid w:val="007D41AD"/>
    <w:rsid w:val="007D4422"/>
    <w:rsid w:val="007D46D6"/>
    <w:rsid w:val="007D4AE9"/>
    <w:rsid w:val="007D4EC0"/>
    <w:rsid w:val="007E0535"/>
    <w:rsid w:val="007E0EE7"/>
    <w:rsid w:val="007E5872"/>
    <w:rsid w:val="007E756B"/>
    <w:rsid w:val="007E77E2"/>
    <w:rsid w:val="007F1331"/>
    <w:rsid w:val="007F1A8D"/>
    <w:rsid w:val="007F1DEC"/>
    <w:rsid w:val="007F229F"/>
    <w:rsid w:val="007F255C"/>
    <w:rsid w:val="007F654C"/>
    <w:rsid w:val="007F670A"/>
    <w:rsid w:val="007F77EB"/>
    <w:rsid w:val="0080010B"/>
    <w:rsid w:val="0080275C"/>
    <w:rsid w:val="00802C2E"/>
    <w:rsid w:val="008041C2"/>
    <w:rsid w:val="008053BF"/>
    <w:rsid w:val="00806505"/>
    <w:rsid w:val="00806D61"/>
    <w:rsid w:val="00807F87"/>
    <w:rsid w:val="00811AF0"/>
    <w:rsid w:val="0081279B"/>
    <w:rsid w:val="00815D78"/>
    <w:rsid w:val="00816557"/>
    <w:rsid w:val="00817A55"/>
    <w:rsid w:val="00824ADE"/>
    <w:rsid w:val="00825F4B"/>
    <w:rsid w:val="0082626E"/>
    <w:rsid w:val="00831EE6"/>
    <w:rsid w:val="0084058F"/>
    <w:rsid w:val="0084360D"/>
    <w:rsid w:val="00843ABF"/>
    <w:rsid w:val="00844CEB"/>
    <w:rsid w:val="00845B62"/>
    <w:rsid w:val="00845F3B"/>
    <w:rsid w:val="00847A18"/>
    <w:rsid w:val="00852075"/>
    <w:rsid w:val="0085262E"/>
    <w:rsid w:val="00860542"/>
    <w:rsid w:val="00864644"/>
    <w:rsid w:val="0087439D"/>
    <w:rsid w:val="00875486"/>
    <w:rsid w:val="0087685C"/>
    <w:rsid w:val="00876B29"/>
    <w:rsid w:val="00876F92"/>
    <w:rsid w:val="008878CD"/>
    <w:rsid w:val="00892EF2"/>
    <w:rsid w:val="00893559"/>
    <w:rsid w:val="00894568"/>
    <w:rsid w:val="008957B5"/>
    <w:rsid w:val="00897908"/>
    <w:rsid w:val="008A1F8D"/>
    <w:rsid w:val="008A2192"/>
    <w:rsid w:val="008A2574"/>
    <w:rsid w:val="008A2FF0"/>
    <w:rsid w:val="008A3E21"/>
    <w:rsid w:val="008A5973"/>
    <w:rsid w:val="008A69A4"/>
    <w:rsid w:val="008B05BC"/>
    <w:rsid w:val="008B08BC"/>
    <w:rsid w:val="008B0C4F"/>
    <w:rsid w:val="008B11D6"/>
    <w:rsid w:val="008B2A4C"/>
    <w:rsid w:val="008B2BB3"/>
    <w:rsid w:val="008B3315"/>
    <w:rsid w:val="008B3A54"/>
    <w:rsid w:val="008C1DE8"/>
    <w:rsid w:val="008C32E5"/>
    <w:rsid w:val="008C3D86"/>
    <w:rsid w:val="008C438A"/>
    <w:rsid w:val="008C7388"/>
    <w:rsid w:val="008C7E6E"/>
    <w:rsid w:val="008D0ABD"/>
    <w:rsid w:val="008D5AD1"/>
    <w:rsid w:val="008D5BA4"/>
    <w:rsid w:val="008D7B3B"/>
    <w:rsid w:val="008E0D87"/>
    <w:rsid w:val="008E147C"/>
    <w:rsid w:val="008E1AC5"/>
    <w:rsid w:val="008E3BCE"/>
    <w:rsid w:val="008E62BF"/>
    <w:rsid w:val="008E65AC"/>
    <w:rsid w:val="008E7F5D"/>
    <w:rsid w:val="008F1D55"/>
    <w:rsid w:val="008F27C6"/>
    <w:rsid w:val="008F310C"/>
    <w:rsid w:val="008F3AF4"/>
    <w:rsid w:val="008F46E1"/>
    <w:rsid w:val="008F4957"/>
    <w:rsid w:val="008F57AD"/>
    <w:rsid w:val="008F62D1"/>
    <w:rsid w:val="008F69B1"/>
    <w:rsid w:val="008F7427"/>
    <w:rsid w:val="009017EB"/>
    <w:rsid w:val="00901BCC"/>
    <w:rsid w:val="00901D28"/>
    <w:rsid w:val="00901EB2"/>
    <w:rsid w:val="0091154C"/>
    <w:rsid w:val="00913180"/>
    <w:rsid w:val="0091619C"/>
    <w:rsid w:val="00916566"/>
    <w:rsid w:val="009212FA"/>
    <w:rsid w:val="00921CE0"/>
    <w:rsid w:val="00921F3A"/>
    <w:rsid w:val="00923DDD"/>
    <w:rsid w:val="00925248"/>
    <w:rsid w:val="0092567B"/>
    <w:rsid w:val="00925AE3"/>
    <w:rsid w:val="00925EAB"/>
    <w:rsid w:val="00936647"/>
    <w:rsid w:val="00937869"/>
    <w:rsid w:val="009410DB"/>
    <w:rsid w:val="00944131"/>
    <w:rsid w:val="0094509E"/>
    <w:rsid w:val="009513E2"/>
    <w:rsid w:val="00951874"/>
    <w:rsid w:val="009526E1"/>
    <w:rsid w:val="00954652"/>
    <w:rsid w:val="00954E0D"/>
    <w:rsid w:val="00955837"/>
    <w:rsid w:val="00955CC4"/>
    <w:rsid w:val="00964A75"/>
    <w:rsid w:val="00966ABE"/>
    <w:rsid w:val="00970384"/>
    <w:rsid w:val="00970470"/>
    <w:rsid w:val="00971F7B"/>
    <w:rsid w:val="00972233"/>
    <w:rsid w:val="00972B2C"/>
    <w:rsid w:val="009730FF"/>
    <w:rsid w:val="00973701"/>
    <w:rsid w:val="00973C63"/>
    <w:rsid w:val="00976211"/>
    <w:rsid w:val="009825EA"/>
    <w:rsid w:val="00984EFD"/>
    <w:rsid w:val="00986E36"/>
    <w:rsid w:val="009874C8"/>
    <w:rsid w:val="00993065"/>
    <w:rsid w:val="00994D6E"/>
    <w:rsid w:val="009953FB"/>
    <w:rsid w:val="009978A1"/>
    <w:rsid w:val="009978FE"/>
    <w:rsid w:val="009A1142"/>
    <w:rsid w:val="009A1766"/>
    <w:rsid w:val="009A3401"/>
    <w:rsid w:val="009A4A0D"/>
    <w:rsid w:val="009A5FD7"/>
    <w:rsid w:val="009A602C"/>
    <w:rsid w:val="009A7189"/>
    <w:rsid w:val="009A7E1E"/>
    <w:rsid w:val="009B23B5"/>
    <w:rsid w:val="009B25DF"/>
    <w:rsid w:val="009B43B9"/>
    <w:rsid w:val="009B44D7"/>
    <w:rsid w:val="009B6E53"/>
    <w:rsid w:val="009C1552"/>
    <w:rsid w:val="009C1716"/>
    <w:rsid w:val="009C2F24"/>
    <w:rsid w:val="009C3AE7"/>
    <w:rsid w:val="009C657D"/>
    <w:rsid w:val="009C6B18"/>
    <w:rsid w:val="009C6D17"/>
    <w:rsid w:val="009C7401"/>
    <w:rsid w:val="009D1FAC"/>
    <w:rsid w:val="009D5BEB"/>
    <w:rsid w:val="009D5F02"/>
    <w:rsid w:val="009D5F66"/>
    <w:rsid w:val="009E09FC"/>
    <w:rsid w:val="009E0DCC"/>
    <w:rsid w:val="009E26F8"/>
    <w:rsid w:val="009E3A75"/>
    <w:rsid w:val="009E3FEB"/>
    <w:rsid w:val="009E4A66"/>
    <w:rsid w:val="009E71DE"/>
    <w:rsid w:val="009F152C"/>
    <w:rsid w:val="009F1BB6"/>
    <w:rsid w:val="009F6306"/>
    <w:rsid w:val="009F69CB"/>
    <w:rsid w:val="00A01222"/>
    <w:rsid w:val="00A0257D"/>
    <w:rsid w:val="00A039AF"/>
    <w:rsid w:val="00A04C34"/>
    <w:rsid w:val="00A0511A"/>
    <w:rsid w:val="00A05FFC"/>
    <w:rsid w:val="00A07D00"/>
    <w:rsid w:val="00A116DC"/>
    <w:rsid w:val="00A13526"/>
    <w:rsid w:val="00A13C53"/>
    <w:rsid w:val="00A13F9F"/>
    <w:rsid w:val="00A15083"/>
    <w:rsid w:val="00A20111"/>
    <w:rsid w:val="00A208FA"/>
    <w:rsid w:val="00A20C10"/>
    <w:rsid w:val="00A21DDB"/>
    <w:rsid w:val="00A23091"/>
    <w:rsid w:val="00A2365A"/>
    <w:rsid w:val="00A23AC0"/>
    <w:rsid w:val="00A23ACF"/>
    <w:rsid w:val="00A30378"/>
    <w:rsid w:val="00A3202E"/>
    <w:rsid w:val="00A32F51"/>
    <w:rsid w:val="00A33E7D"/>
    <w:rsid w:val="00A3431C"/>
    <w:rsid w:val="00A355F8"/>
    <w:rsid w:val="00A36D47"/>
    <w:rsid w:val="00A40390"/>
    <w:rsid w:val="00A4468A"/>
    <w:rsid w:val="00A50712"/>
    <w:rsid w:val="00A5279B"/>
    <w:rsid w:val="00A55DC7"/>
    <w:rsid w:val="00A56D85"/>
    <w:rsid w:val="00A57574"/>
    <w:rsid w:val="00A60DF5"/>
    <w:rsid w:val="00A61E85"/>
    <w:rsid w:val="00A63D47"/>
    <w:rsid w:val="00A64789"/>
    <w:rsid w:val="00A661DA"/>
    <w:rsid w:val="00A7223B"/>
    <w:rsid w:val="00A726B5"/>
    <w:rsid w:val="00A728A4"/>
    <w:rsid w:val="00A72C59"/>
    <w:rsid w:val="00A731A6"/>
    <w:rsid w:val="00A741F8"/>
    <w:rsid w:val="00A75833"/>
    <w:rsid w:val="00A76476"/>
    <w:rsid w:val="00A7674C"/>
    <w:rsid w:val="00A76EBC"/>
    <w:rsid w:val="00A77594"/>
    <w:rsid w:val="00A812A0"/>
    <w:rsid w:val="00A820AD"/>
    <w:rsid w:val="00A90950"/>
    <w:rsid w:val="00A91524"/>
    <w:rsid w:val="00A927B4"/>
    <w:rsid w:val="00A935E8"/>
    <w:rsid w:val="00A9375E"/>
    <w:rsid w:val="00A950D6"/>
    <w:rsid w:val="00A96091"/>
    <w:rsid w:val="00A9622D"/>
    <w:rsid w:val="00A97104"/>
    <w:rsid w:val="00A97759"/>
    <w:rsid w:val="00A97B0C"/>
    <w:rsid w:val="00AA29CF"/>
    <w:rsid w:val="00AA2A86"/>
    <w:rsid w:val="00AA4281"/>
    <w:rsid w:val="00AA5B9D"/>
    <w:rsid w:val="00AA7D97"/>
    <w:rsid w:val="00AB352C"/>
    <w:rsid w:val="00AB3892"/>
    <w:rsid w:val="00AB4169"/>
    <w:rsid w:val="00AB73B7"/>
    <w:rsid w:val="00AC191A"/>
    <w:rsid w:val="00AC2D94"/>
    <w:rsid w:val="00AC35C9"/>
    <w:rsid w:val="00AC41F0"/>
    <w:rsid w:val="00AC7803"/>
    <w:rsid w:val="00AD0E3C"/>
    <w:rsid w:val="00AD316E"/>
    <w:rsid w:val="00AD5C25"/>
    <w:rsid w:val="00AE2513"/>
    <w:rsid w:val="00AE389A"/>
    <w:rsid w:val="00AE58DE"/>
    <w:rsid w:val="00AE5A78"/>
    <w:rsid w:val="00AF2E27"/>
    <w:rsid w:val="00AF2E38"/>
    <w:rsid w:val="00AF3EDE"/>
    <w:rsid w:val="00AF48AE"/>
    <w:rsid w:val="00AF50C9"/>
    <w:rsid w:val="00AF6EFE"/>
    <w:rsid w:val="00B024A9"/>
    <w:rsid w:val="00B061A0"/>
    <w:rsid w:val="00B0708B"/>
    <w:rsid w:val="00B0770B"/>
    <w:rsid w:val="00B07C93"/>
    <w:rsid w:val="00B139BD"/>
    <w:rsid w:val="00B24B17"/>
    <w:rsid w:val="00B33034"/>
    <w:rsid w:val="00B33D09"/>
    <w:rsid w:val="00B34676"/>
    <w:rsid w:val="00B36806"/>
    <w:rsid w:val="00B423A3"/>
    <w:rsid w:val="00B42814"/>
    <w:rsid w:val="00B441B9"/>
    <w:rsid w:val="00B47132"/>
    <w:rsid w:val="00B511B6"/>
    <w:rsid w:val="00B51F47"/>
    <w:rsid w:val="00B527B1"/>
    <w:rsid w:val="00B52B9D"/>
    <w:rsid w:val="00B53FAE"/>
    <w:rsid w:val="00B614DD"/>
    <w:rsid w:val="00B62B05"/>
    <w:rsid w:val="00B62CB3"/>
    <w:rsid w:val="00B631C8"/>
    <w:rsid w:val="00B71508"/>
    <w:rsid w:val="00B71E6D"/>
    <w:rsid w:val="00B7219E"/>
    <w:rsid w:val="00B72ABA"/>
    <w:rsid w:val="00B76319"/>
    <w:rsid w:val="00B769F6"/>
    <w:rsid w:val="00B82296"/>
    <w:rsid w:val="00B830D3"/>
    <w:rsid w:val="00B84089"/>
    <w:rsid w:val="00B84A98"/>
    <w:rsid w:val="00B85F72"/>
    <w:rsid w:val="00B862C7"/>
    <w:rsid w:val="00B878F5"/>
    <w:rsid w:val="00B910DD"/>
    <w:rsid w:val="00B92048"/>
    <w:rsid w:val="00B92D17"/>
    <w:rsid w:val="00B934E9"/>
    <w:rsid w:val="00B94F41"/>
    <w:rsid w:val="00BA1C1B"/>
    <w:rsid w:val="00BA3DCE"/>
    <w:rsid w:val="00BA47AC"/>
    <w:rsid w:val="00BB0659"/>
    <w:rsid w:val="00BB1817"/>
    <w:rsid w:val="00BB395F"/>
    <w:rsid w:val="00BB55F8"/>
    <w:rsid w:val="00BC310D"/>
    <w:rsid w:val="00BC6763"/>
    <w:rsid w:val="00BD4BBE"/>
    <w:rsid w:val="00BE2C10"/>
    <w:rsid w:val="00BE3832"/>
    <w:rsid w:val="00BE6212"/>
    <w:rsid w:val="00BE7156"/>
    <w:rsid w:val="00BF340D"/>
    <w:rsid w:val="00C00D9B"/>
    <w:rsid w:val="00C010D7"/>
    <w:rsid w:val="00C048B5"/>
    <w:rsid w:val="00C04A64"/>
    <w:rsid w:val="00C053A8"/>
    <w:rsid w:val="00C105E3"/>
    <w:rsid w:val="00C11738"/>
    <w:rsid w:val="00C12198"/>
    <w:rsid w:val="00C1407F"/>
    <w:rsid w:val="00C1533F"/>
    <w:rsid w:val="00C21E3A"/>
    <w:rsid w:val="00C22FA1"/>
    <w:rsid w:val="00C25071"/>
    <w:rsid w:val="00C260DF"/>
    <w:rsid w:val="00C30F0D"/>
    <w:rsid w:val="00C42F25"/>
    <w:rsid w:val="00C4347B"/>
    <w:rsid w:val="00C44509"/>
    <w:rsid w:val="00C47ACD"/>
    <w:rsid w:val="00C516C0"/>
    <w:rsid w:val="00C5172F"/>
    <w:rsid w:val="00C53717"/>
    <w:rsid w:val="00C53C1D"/>
    <w:rsid w:val="00C56075"/>
    <w:rsid w:val="00C60855"/>
    <w:rsid w:val="00C61DF5"/>
    <w:rsid w:val="00C627B6"/>
    <w:rsid w:val="00C634DE"/>
    <w:rsid w:val="00C641ED"/>
    <w:rsid w:val="00C64BD4"/>
    <w:rsid w:val="00C672DA"/>
    <w:rsid w:val="00C70B03"/>
    <w:rsid w:val="00C7289C"/>
    <w:rsid w:val="00C73073"/>
    <w:rsid w:val="00C738DC"/>
    <w:rsid w:val="00C754DF"/>
    <w:rsid w:val="00C75512"/>
    <w:rsid w:val="00C75A91"/>
    <w:rsid w:val="00C7621F"/>
    <w:rsid w:val="00C82648"/>
    <w:rsid w:val="00C83427"/>
    <w:rsid w:val="00C83475"/>
    <w:rsid w:val="00C84088"/>
    <w:rsid w:val="00C84F3C"/>
    <w:rsid w:val="00C868F6"/>
    <w:rsid w:val="00C86D60"/>
    <w:rsid w:val="00C929A2"/>
    <w:rsid w:val="00C95C71"/>
    <w:rsid w:val="00CA0626"/>
    <w:rsid w:val="00CA1015"/>
    <w:rsid w:val="00CA1CF0"/>
    <w:rsid w:val="00CA25DC"/>
    <w:rsid w:val="00CA2E5F"/>
    <w:rsid w:val="00CA2F02"/>
    <w:rsid w:val="00CA5F5F"/>
    <w:rsid w:val="00CA79BB"/>
    <w:rsid w:val="00CB0A33"/>
    <w:rsid w:val="00CB12AD"/>
    <w:rsid w:val="00CB3A50"/>
    <w:rsid w:val="00CB3DD7"/>
    <w:rsid w:val="00CC11E7"/>
    <w:rsid w:val="00CC3226"/>
    <w:rsid w:val="00CC358F"/>
    <w:rsid w:val="00CC35AF"/>
    <w:rsid w:val="00CC523E"/>
    <w:rsid w:val="00CC60C4"/>
    <w:rsid w:val="00CC69C4"/>
    <w:rsid w:val="00CD0843"/>
    <w:rsid w:val="00CD0A0E"/>
    <w:rsid w:val="00CD1199"/>
    <w:rsid w:val="00CD4355"/>
    <w:rsid w:val="00CD4A5D"/>
    <w:rsid w:val="00CD5980"/>
    <w:rsid w:val="00CD5EEF"/>
    <w:rsid w:val="00CD7E76"/>
    <w:rsid w:val="00CE0526"/>
    <w:rsid w:val="00CE124C"/>
    <w:rsid w:val="00CE13B1"/>
    <w:rsid w:val="00CE37CF"/>
    <w:rsid w:val="00CE438C"/>
    <w:rsid w:val="00CE4401"/>
    <w:rsid w:val="00CE5813"/>
    <w:rsid w:val="00CE6C8D"/>
    <w:rsid w:val="00CF5BFB"/>
    <w:rsid w:val="00CF696A"/>
    <w:rsid w:val="00CF7BEF"/>
    <w:rsid w:val="00D0390E"/>
    <w:rsid w:val="00D040DE"/>
    <w:rsid w:val="00D04E1D"/>
    <w:rsid w:val="00D11396"/>
    <w:rsid w:val="00D12B8A"/>
    <w:rsid w:val="00D159FA"/>
    <w:rsid w:val="00D2237D"/>
    <w:rsid w:val="00D22385"/>
    <w:rsid w:val="00D23112"/>
    <w:rsid w:val="00D25644"/>
    <w:rsid w:val="00D25FE5"/>
    <w:rsid w:val="00D318D7"/>
    <w:rsid w:val="00D32001"/>
    <w:rsid w:val="00D32349"/>
    <w:rsid w:val="00D335EA"/>
    <w:rsid w:val="00D34E35"/>
    <w:rsid w:val="00D35729"/>
    <w:rsid w:val="00D409F5"/>
    <w:rsid w:val="00D44258"/>
    <w:rsid w:val="00D442FF"/>
    <w:rsid w:val="00D44803"/>
    <w:rsid w:val="00D4636D"/>
    <w:rsid w:val="00D4711B"/>
    <w:rsid w:val="00D505E2"/>
    <w:rsid w:val="00D548C3"/>
    <w:rsid w:val="00D616CB"/>
    <w:rsid w:val="00D633BD"/>
    <w:rsid w:val="00D66FCE"/>
    <w:rsid w:val="00D70606"/>
    <w:rsid w:val="00D73BA6"/>
    <w:rsid w:val="00D75A80"/>
    <w:rsid w:val="00D76267"/>
    <w:rsid w:val="00D77CA8"/>
    <w:rsid w:val="00D80D2E"/>
    <w:rsid w:val="00D831DB"/>
    <w:rsid w:val="00D8423B"/>
    <w:rsid w:val="00D84A06"/>
    <w:rsid w:val="00D850AA"/>
    <w:rsid w:val="00D85547"/>
    <w:rsid w:val="00D85EB1"/>
    <w:rsid w:val="00D878A7"/>
    <w:rsid w:val="00D90D9C"/>
    <w:rsid w:val="00D93227"/>
    <w:rsid w:val="00D932A6"/>
    <w:rsid w:val="00D944F0"/>
    <w:rsid w:val="00D97DB1"/>
    <w:rsid w:val="00DA36C1"/>
    <w:rsid w:val="00DA7A79"/>
    <w:rsid w:val="00DB07F7"/>
    <w:rsid w:val="00DB2852"/>
    <w:rsid w:val="00DB28FE"/>
    <w:rsid w:val="00DB5C73"/>
    <w:rsid w:val="00DB6A3F"/>
    <w:rsid w:val="00DC1CF8"/>
    <w:rsid w:val="00DC37AC"/>
    <w:rsid w:val="00DC44B9"/>
    <w:rsid w:val="00DC4BE3"/>
    <w:rsid w:val="00DC563F"/>
    <w:rsid w:val="00DD4FEB"/>
    <w:rsid w:val="00DE27D8"/>
    <w:rsid w:val="00DE3DF5"/>
    <w:rsid w:val="00DE6260"/>
    <w:rsid w:val="00DE6912"/>
    <w:rsid w:val="00DE6AD3"/>
    <w:rsid w:val="00DE7355"/>
    <w:rsid w:val="00DE74AC"/>
    <w:rsid w:val="00DF038F"/>
    <w:rsid w:val="00DF0FB4"/>
    <w:rsid w:val="00DF1578"/>
    <w:rsid w:val="00DF1B39"/>
    <w:rsid w:val="00DF632A"/>
    <w:rsid w:val="00DF7B29"/>
    <w:rsid w:val="00E00CAF"/>
    <w:rsid w:val="00E02820"/>
    <w:rsid w:val="00E04C30"/>
    <w:rsid w:val="00E04E33"/>
    <w:rsid w:val="00E074FF"/>
    <w:rsid w:val="00E10DB1"/>
    <w:rsid w:val="00E11839"/>
    <w:rsid w:val="00E13B30"/>
    <w:rsid w:val="00E14E87"/>
    <w:rsid w:val="00E15A28"/>
    <w:rsid w:val="00E20E41"/>
    <w:rsid w:val="00E211B9"/>
    <w:rsid w:val="00E2177E"/>
    <w:rsid w:val="00E2259B"/>
    <w:rsid w:val="00E3032A"/>
    <w:rsid w:val="00E309FE"/>
    <w:rsid w:val="00E30E4C"/>
    <w:rsid w:val="00E400FF"/>
    <w:rsid w:val="00E4346C"/>
    <w:rsid w:val="00E453E6"/>
    <w:rsid w:val="00E501AF"/>
    <w:rsid w:val="00E51365"/>
    <w:rsid w:val="00E522DF"/>
    <w:rsid w:val="00E52419"/>
    <w:rsid w:val="00E5272D"/>
    <w:rsid w:val="00E53449"/>
    <w:rsid w:val="00E53A3D"/>
    <w:rsid w:val="00E605EC"/>
    <w:rsid w:val="00E62271"/>
    <w:rsid w:val="00E658AF"/>
    <w:rsid w:val="00E7111B"/>
    <w:rsid w:val="00E71E22"/>
    <w:rsid w:val="00E72757"/>
    <w:rsid w:val="00E72F2E"/>
    <w:rsid w:val="00E73501"/>
    <w:rsid w:val="00E74049"/>
    <w:rsid w:val="00E76FFF"/>
    <w:rsid w:val="00E86614"/>
    <w:rsid w:val="00E90385"/>
    <w:rsid w:val="00E91A75"/>
    <w:rsid w:val="00E924EC"/>
    <w:rsid w:val="00E92C4C"/>
    <w:rsid w:val="00E93B1F"/>
    <w:rsid w:val="00E93F42"/>
    <w:rsid w:val="00E96067"/>
    <w:rsid w:val="00E963F9"/>
    <w:rsid w:val="00E9776E"/>
    <w:rsid w:val="00E977C6"/>
    <w:rsid w:val="00EA0241"/>
    <w:rsid w:val="00EA1E02"/>
    <w:rsid w:val="00EA30C8"/>
    <w:rsid w:val="00EA501B"/>
    <w:rsid w:val="00EA62B8"/>
    <w:rsid w:val="00EA75D7"/>
    <w:rsid w:val="00EB13D7"/>
    <w:rsid w:val="00EB4FFF"/>
    <w:rsid w:val="00EB7719"/>
    <w:rsid w:val="00EC0594"/>
    <w:rsid w:val="00EC242A"/>
    <w:rsid w:val="00EC25A8"/>
    <w:rsid w:val="00EC3F14"/>
    <w:rsid w:val="00EC5FBC"/>
    <w:rsid w:val="00EC739F"/>
    <w:rsid w:val="00EC7ECC"/>
    <w:rsid w:val="00ED22C4"/>
    <w:rsid w:val="00ED2DF9"/>
    <w:rsid w:val="00ED58FA"/>
    <w:rsid w:val="00ED7C09"/>
    <w:rsid w:val="00EE38D2"/>
    <w:rsid w:val="00EE606A"/>
    <w:rsid w:val="00EF1B0C"/>
    <w:rsid w:val="00EF279F"/>
    <w:rsid w:val="00EF354B"/>
    <w:rsid w:val="00EF3DD1"/>
    <w:rsid w:val="00EF7E3D"/>
    <w:rsid w:val="00F0446C"/>
    <w:rsid w:val="00F074BE"/>
    <w:rsid w:val="00F1318B"/>
    <w:rsid w:val="00F131F8"/>
    <w:rsid w:val="00F1490B"/>
    <w:rsid w:val="00F14A20"/>
    <w:rsid w:val="00F16E8F"/>
    <w:rsid w:val="00F17B90"/>
    <w:rsid w:val="00F21203"/>
    <w:rsid w:val="00F212DD"/>
    <w:rsid w:val="00F22188"/>
    <w:rsid w:val="00F23F16"/>
    <w:rsid w:val="00F241D3"/>
    <w:rsid w:val="00F26555"/>
    <w:rsid w:val="00F266D6"/>
    <w:rsid w:val="00F30B14"/>
    <w:rsid w:val="00F31072"/>
    <w:rsid w:val="00F316A1"/>
    <w:rsid w:val="00F35746"/>
    <w:rsid w:val="00F42439"/>
    <w:rsid w:val="00F45CB2"/>
    <w:rsid w:val="00F45D2F"/>
    <w:rsid w:val="00F50384"/>
    <w:rsid w:val="00F50A40"/>
    <w:rsid w:val="00F51DD6"/>
    <w:rsid w:val="00F520BF"/>
    <w:rsid w:val="00F54023"/>
    <w:rsid w:val="00F54596"/>
    <w:rsid w:val="00F54C57"/>
    <w:rsid w:val="00F614D5"/>
    <w:rsid w:val="00F61EDF"/>
    <w:rsid w:val="00F62CAF"/>
    <w:rsid w:val="00F6415A"/>
    <w:rsid w:val="00F65820"/>
    <w:rsid w:val="00F757F8"/>
    <w:rsid w:val="00F81666"/>
    <w:rsid w:val="00F8325F"/>
    <w:rsid w:val="00F860C8"/>
    <w:rsid w:val="00F919F1"/>
    <w:rsid w:val="00F96186"/>
    <w:rsid w:val="00F97C83"/>
    <w:rsid w:val="00F97E52"/>
    <w:rsid w:val="00FA046E"/>
    <w:rsid w:val="00FA559F"/>
    <w:rsid w:val="00FA7306"/>
    <w:rsid w:val="00FB02B6"/>
    <w:rsid w:val="00FB17FE"/>
    <w:rsid w:val="00FB1AD8"/>
    <w:rsid w:val="00FB1CC2"/>
    <w:rsid w:val="00FB33CE"/>
    <w:rsid w:val="00FB349F"/>
    <w:rsid w:val="00FC202E"/>
    <w:rsid w:val="00FC38D6"/>
    <w:rsid w:val="00FC6AB1"/>
    <w:rsid w:val="00FD20D7"/>
    <w:rsid w:val="00FD680F"/>
    <w:rsid w:val="00FD6A6E"/>
    <w:rsid w:val="00FD7AAA"/>
    <w:rsid w:val="00FE2F2F"/>
    <w:rsid w:val="00FE4934"/>
    <w:rsid w:val="00FE4A31"/>
    <w:rsid w:val="00FE55D8"/>
    <w:rsid w:val="00FE6202"/>
    <w:rsid w:val="00FE729F"/>
    <w:rsid w:val="00FE7B53"/>
    <w:rsid w:val="00FF0DC3"/>
    <w:rsid w:val="00FF4D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557DB"/>
  <w15:docId w15:val="{D5FC8CB6-32F7-40DD-AF0A-F323DF1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389E"/>
    <w:rPr>
      <w:sz w:val="24"/>
      <w:szCs w:val="24"/>
    </w:rPr>
  </w:style>
  <w:style w:type="paragraph" w:styleId="Titolo1">
    <w:name w:val="heading 1"/>
    <w:basedOn w:val="Normale"/>
    <w:next w:val="Normale"/>
    <w:link w:val="Titolo1Carattere"/>
    <w:uiPriority w:val="9"/>
    <w:qFormat/>
    <w:rsid w:val="00750D7D"/>
    <w:pPr>
      <w:keepNext/>
      <w:keepLines/>
      <w:spacing w:before="240" w:line="259" w:lineRule="auto"/>
      <w:outlineLvl w:val="0"/>
    </w:pPr>
    <w:rPr>
      <w:rFonts w:ascii="Calibri Light" w:hAnsi="Calibri Light"/>
      <w:color w:val="2F5496"/>
      <w:sz w:val="32"/>
      <w:szCs w:val="32"/>
    </w:rPr>
  </w:style>
  <w:style w:type="paragraph" w:styleId="Titolo2">
    <w:name w:val="heading 2"/>
    <w:basedOn w:val="Normale"/>
    <w:link w:val="Titolo2Carattere"/>
    <w:uiPriority w:val="9"/>
    <w:qFormat/>
    <w:rsid w:val="007076D1"/>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rsid w:val="002A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llegamentoipertestuale">
    <w:name w:val="Hyperlink"/>
    <w:uiPriority w:val="99"/>
    <w:rsid w:val="002E0BA6"/>
    <w:rPr>
      <w:color w:val="0000FF"/>
      <w:u w:val="single"/>
    </w:rPr>
  </w:style>
  <w:style w:type="character" w:customStyle="1" w:styleId="apple-converted-space">
    <w:name w:val="apple-converted-space"/>
    <w:basedOn w:val="Carpredefinitoparagrafo"/>
    <w:rsid w:val="002E0BA6"/>
  </w:style>
  <w:style w:type="character" w:customStyle="1" w:styleId="notranslate">
    <w:name w:val="notranslate"/>
    <w:rsid w:val="005C41D2"/>
  </w:style>
  <w:style w:type="character" w:customStyle="1" w:styleId="PreformattatoHTMLCarattere">
    <w:name w:val="Preformattato HTML Carattere"/>
    <w:link w:val="PreformattatoHTML"/>
    <w:uiPriority w:val="99"/>
    <w:rsid w:val="005B5448"/>
    <w:rPr>
      <w:rFonts w:ascii="Courier New" w:hAnsi="Courier New" w:cs="Courier New"/>
    </w:rPr>
  </w:style>
  <w:style w:type="paragraph" w:styleId="NormaleWeb">
    <w:name w:val="Normal (Web)"/>
    <w:basedOn w:val="Normale"/>
    <w:uiPriority w:val="99"/>
    <w:rsid w:val="0028345C"/>
    <w:pPr>
      <w:spacing w:before="100" w:beforeAutospacing="1" w:after="100" w:afterAutospacing="1"/>
    </w:pPr>
  </w:style>
  <w:style w:type="character" w:styleId="Rimandocommento">
    <w:name w:val="annotation reference"/>
    <w:rsid w:val="007241D0"/>
    <w:rPr>
      <w:sz w:val="16"/>
      <w:szCs w:val="16"/>
    </w:rPr>
  </w:style>
  <w:style w:type="paragraph" w:styleId="Testocommento">
    <w:name w:val="annotation text"/>
    <w:basedOn w:val="Normale"/>
    <w:link w:val="TestocommentoCarattere"/>
    <w:rsid w:val="007241D0"/>
    <w:rPr>
      <w:sz w:val="20"/>
      <w:szCs w:val="20"/>
    </w:rPr>
  </w:style>
  <w:style w:type="character" w:customStyle="1" w:styleId="TestocommentoCarattere">
    <w:name w:val="Testo commento Carattere"/>
    <w:basedOn w:val="Carpredefinitoparagrafo"/>
    <w:link w:val="Testocommento"/>
    <w:rsid w:val="007241D0"/>
  </w:style>
  <w:style w:type="paragraph" w:styleId="Soggettocommento">
    <w:name w:val="annotation subject"/>
    <w:basedOn w:val="Testocommento"/>
    <w:next w:val="Testocommento"/>
    <w:link w:val="SoggettocommentoCarattere"/>
    <w:rsid w:val="007241D0"/>
    <w:rPr>
      <w:b/>
      <w:bCs/>
    </w:rPr>
  </w:style>
  <w:style w:type="character" w:customStyle="1" w:styleId="SoggettocommentoCarattere">
    <w:name w:val="Soggetto commento Carattere"/>
    <w:link w:val="Soggettocommento"/>
    <w:rsid w:val="007241D0"/>
    <w:rPr>
      <w:b/>
      <w:bCs/>
    </w:rPr>
  </w:style>
  <w:style w:type="paragraph" w:styleId="Testofumetto">
    <w:name w:val="Balloon Text"/>
    <w:basedOn w:val="Normale"/>
    <w:link w:val="TestofumettoCarattere"/>
    <w:rsid w:val="007241D0"/>
    <w:rPr>
      <w:rFonts w:ascii="Segoe UI" w:hAnsi="Segoe UI" w:cs="Segoe UI"/>
      <w:sz w:val="18"/>
      <w:szCs w:val="18"/>
    </w:rPr>
  </w:style>
  <w:style w:type="character" w:customStyle="1" w:styleId="TestofumettoCarattere">
    <w:name w:val="Testo fumetto Carattere"/>
    <w:link w:val="Testofumetto"/>
    <w:rsid w:val="007241D0"/>
    <w:rPr>
      <w:rFonts w:ascii="Segoe UI" w:hAnsi="Segoe UI" w:cs="Segoe UI"/>
      <w:sz w:val="18"/>
      <w:szCs w:val="18"/>
    </w:rPr>
  </w:style>
  <w:style w:type="paragraph" w:styleId="Testonotadichiusura">
    <w:name w:val="endnote text"/>
    <w:basedOn w:val="Normale"/>
    <w:link w:val="TestonotadichiusuraCarattere"/>
    <w:rsid w:val="00FF4D69"/>
    <w:rPr>
      <w:sz w:val="20"/>
      <w:szCs w:val="20"/>
    </w:rPr>
  </w:style>
  <w:style w:type="character" w:customStyle="1" w:styleId="TestonotadichiusuraCarattere">
    <w:name w:val="Testo nota di chiusura Carattere"/>
    <w:basedOn w:val="Carpredefinitoparagrafo"/>
    <w:link w:val="Testonotadichiusura"/>
    <w:rsid w:val="00FF4D69"/>
  </w:style>
  <w:style w:type="character" w:styleId="Rimandonotadichiusura">
    <w:name w:val="endnote reference"/>
    <w:rsid w:val="00FF4D69"/>
    <w:rPr>
      <w:vertAlign w:val="superscript"/>
    </w:rPr>
  </w:style>
  <w:style w:type="character" w:customStyle="1" w:styleId="ref-title">
    <w:name w:val="ref-title"/>
    <w:rsid w:val="00B33034"/>
  </w:style>
  <w:style w:type="character" w:customStyle="1" w:styleId="ref-journal">
    <w:name w:val="ref-journal"/>
    <w:rsid w:val="00B33034"/>
  </w:style>
  <w:style w:type="character" w:customStyle="1" w:styleId="ref-vol">
    <w:name w:val="ref-vol"/>
    <w:rsid w:val="00B33034"/>
  </w:style>
  <w:style w:type="paragraph" w:styleId="Intestazione">
    <w:name w:val="header"/>
    <w:basedOn w:val="Normale"/>
    <w:link w:val="IntestazioneCarattere"/>
    <w:rsid w:val="008B2BB3"/>
    <w:pPr>
      <w:tabs>
        <w:tab w:val="center" w:pos="4819"/>
        <w:tab w:val="right" w:pos="9638"/>
      </w:tabs>
    </w:pPr>
  </w:style>
  <w:style w:type="character" w:customStyle="1" w:styleId="IntestazioneCarattere">
    <w:name w:val="Intestazione Carattere"/>
    <w:link w:val="Intestazione"/>
    <w:rsid w:val="008B2BB3"/>
    <w:rPr>
      <w:sz w:val="24"/>
      <w:szCs w:val="24"/>
    </w:rPr>
  </w:style>
  <w:style w:type="paragraph" w:styleId="Pidipagina">
    <w:name w:val="footer"/>
    <w:basedOn w:val="Normale"/>
    <w:link w:val="PidipaginaCarattere"/>
    <w:uiPriority w:val="99"/>
    <w:rsid w:val="008B2BB3"/>
    <w:pPr>
      <w:tabs>
        <w:tab w:val="center" w:pos="4819"/>
        <w:tab w:val="right" w:pos="9638"/>
      </w:tabs>
    </w:pPr>
  </w:style>
  <w:style w:type="character" w:customStyle="1" w:styleId="PidipaginaCarattere">
    <w:name w:val="Piè di pagina Carattere"/>
    <w:link w:val="Pidipagina"/>
    <w:uiPriority w:val="99"/>
    <w:rsid w:val="008B2BB3"/>
    <w:rPr>
      <w:sz w:val="24"/>
      <w:szCs w:val="24"/>
    </w:rPr>
  </w:style>
  <w:style w:type="character" w:styleId="Enfasigrassetto">
    <w:name w:val="Strong"/>
    <w:uiPriority w:val="22"/>
    <w:qFormat/>
    <w:rsid w:val="00020254"/>
    <w:rPr>
      <w:b/>
      <w:bCs/>
    </w:rPr>
  </w:style>
  <w:style w:type="character" w:customStyle="1" w:styleId="Titolo2Carattere">
    <w:name w:val="Titolo 2 Carattere"/>
    <w:link w:val="Titolo2"/>
    <w:uiPriority w:val="9"/>
    <w:rsid w:val="007076D1"/>
    <w:rPr>
      <w:b/>
      <w:bCs/>
      <w:sz w:val="36"/>
      <w:szCs w:val="36"/>
    </w:rPr>
  </w:style>
  <w:style w:type="character" w:customStyle="1" w:styleId="mw-headline">
    <w:name w:val="mw-headline"/>
    <w:rsid w:val="007076D1"/>
  </w:style>
  <w:style w:type="character" w:customStyle="1" w:styleId="mw-editsection">
    <w:name w:val="mw-editsection"/>
    <w:rsid w:val="007076D1"/>
  </w:style>
  <w:style w:type="character" w:customStyle="1" w:styleId="mw-editsection-bracket">
    <w:name w:val="mw-editsection-bracket"/>
    <w:rsid w:val="007076D1"/>
  </w:style>
  <w:style w:type="character" w:customStyle="1" w:styleId="mw-editsection-divider">
    <w:name w:val="mw-editsection-divider"/>
    <w:rsid w:val="007076D1"/>
  </w:style>
  <w:style w:type="character" w:customStyle="1" w:styleId="element-citation">
    <w:name w:val="element-citation"/>
    <w:rsid w:val="00CA5F5F"/>
  </w:style>
  <w:style w:type="character" w:customStyle="1" w:styleId="Titolo1Carattere">
    <w:name w:val="Titolo 1 Carattere"/>
    <w:link w:val="Titolo1"/>
    <w:uiPriority w:val="9"/>
    <w:rsid w:val="00750D7D"/>
    <w:rPr>
      <w:rFonts w:ascii="Calibri Light" w:hAnsi="Calibri Light"/>
      <w:color w:val="2F5496"/>
      <w:sz w:val="32"/>
      <w:szCs w:val="32"/>
    </w:rPr>
  </w:style>
  <w:style w:type="paragraph" w:styleId="Nessunaspaziatura">
    <w:name w:val="No Spacing"/>
    <w:uiPriority w:val="1"/>
    <w:qFormat/>
    <w:rsid w:val="00A60DF5"/>
    <w:rPr>
      <w:sz w:val="24"/>
      <w:szCs w:val="24"/>
    </w:rPr>
  </w:style>
  <w:style w:type="character" w:styleId="Numeroriga">
    <w:name w:val="line number"/>
    <w:rsid w:val="00B614DD"/>
  </w:style>
  <w:style w:type="paragraph" w:styleId="Paragrafoelenco">
    <w:name w:val="List Paragraph"/>
    <w:basedOn w:val="Normale"/>
    <w:uiPriority w:val="34"/>
    <w:qFormat/>
    <w:rsid w:val="00CF696A"/>
    <w:pPr>
      <w:spacing w:after="160" w:line="259"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39"/>
    <w:unhideWhenUsed/>
    <w:qFormat/>
    <w:rsid w:val="00925248"/>
    <w:pPr>
      <w:outlineLvl w:val="9"/>
    </w:pPr>
  </w:style>
  <w:style w:type="paragraph" w:styleId="Testonotaapidipagina">
    <w:name w:val="footnote text"/>
    <w:basedOn w:val="Normale"/>
    <w:link w:val="TestonotaapidipaginaCarattere"/>
    <w:rsid w:val="00C738DC"/>
    <w:rPr>
      <w:sz w:val="20"/>
      <w:szCs w:val="20"/>
    </w:rPr>
  </w:style>
  <w:style w:type="paragraph" w:styleId="Indice1">
    <w:name w:val="index 1"/>
    <w:basedOn w:val="Normale"/>
    <w:next w:val="Normale"/>
    <w:autoRedefine/>
    <w:rsid w:val="00925248"/>
    <w:pPr>
      <w:ind w:left="240" w:hanging="240"/>
    </w:pPr>
  </w:style>
  <w:style w:type="character" w:customStyle="1" w:styleId="TestonotaapidipaginaCarattere">
    <w:name w:val="Testo nota a piè di pagina Carattere"/>
    <w:basedOn w:val="Carpredefinitoparagrafo"/>
    <w:link w:val="Testonotaapidipagina"/>
    <w:rsid w:val="00C738DC"/>
  </w:style>
  <w:style w:type="character" w:styleId="Rimandonotaapidipagina">
    <w:name w:val="footnote reference"/>
    <w:rsid w:val="00C738DC"/>
    <w:rPr>
      <w:vertAlign w:val="superscript"/>
    </w:rPr>
  </w:style>
  <w:style w:type="table" w:styleId="Grigliatabella">
    <w:name w:val="Table Grid"/>
    <w:basedOn w:val="Tabellanormale"/>
    <w:rsid w:val="0031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
    <w:name w:val="Menzione non risolta"/>
    <w:uiPriority w:val="99"/>
    <w:semiHidden/>
    <w:unhideWhenUsed/>
    <w:rsid w:val="00563884"/>
    <w:rPr>
      <w:color w:val="605E5C"/>
      <w:shd w:val="clear" w:color="auto" w:fill="E1DFDD"/>
    </w:rPr>
  </w:style>
  <w:style w:type="table" w:customStyle="1" w:styleId="Tabellagriglia2-colore21">
    <w:name w:val="Tabella griglia 2 - colore 21"/>
    <w:basedOn w:val="Tabellanormale"/>
    <w:uiPriority w:val="47"/>
    <w:rsid w:val="00344489"/>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ellacontemporanea">
    <w:name w:val="Table Contemporary"/>
    <w:basedOn w:val="Tabellanormale"/>
    <w:rsid w:val="00F16E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asemplice-11">
    <w:name w:val="Tabella semplice - 11"/>
    <w:basedOn w:val="Tabellanormale"/>
    <w:uiPriority w:val="41"/>
    <w:rsid w:val="00F16E8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74224E"/>
    <w:pPr>
      <w:autoSpaceDE w:val="0"/>
      <w:autoSpaceDN w:val="0"/>
      <w:adjustRightInd w:val="0"/>
    </w:pPr>
    <w:rPr>
      <w:rFonts w:ascii="ITC Symbol Std Medium" w:eastAsiaTheme="minorHAnsi" w:hAnsi="ITC Symbol Std Medium" w:cs="ITC Symbol Std Medium"/>
      <w:color w:val="000000"/>
      <w:sz w:val="24"/>
      <w:szCs w:val="24"/>
      <w:lang w:eastAsia="en-US"/>
    </w:rPr>
  </w:style>
  <w:style w:type="character" w:customStyle="1" w:styleId="A11">
    <w:name w:val="A11"/>
    <w:uiPriority w:val="99"/>
    <w:rsid w:val="0074224E"/>
    <w:rPr>
      <w:rFonts w:cs="ITC Symbol Std Medium"/>
      <w:i/>
      <w:iCs/>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3207">
      <w:bodyDiv w:val="1"/>
      <w:marLeft w:val="0"/>
      <w:marRight w:val="0"/>
      <w:marTop w:val="0"/>
      <w:marBottom w:val="0"/>
      <w:divBdr>
        <w:top w:val="none" w:sz="0" w:space="0" w:color="auto"/>
        <w:left w:val="none" w:sz="0" w:space="0" w:color="auto"/>
        <w:bottom w:val="none" w:sz="0" w:space="0" w:color="auto"/>
        <w:right w:val="none" w:sz="0" w:space="0" w:color="auto"/>
      </w:divBdr>
    </w:div>
    <w:div w:id="222061606">
      <w:bodyDiv w:val="1"/>
      <w:marLeft w:val="0"/>
      <w:marRight w:val="0"/>
      <w:marTop w:val="0"/>
      <w:marBottom w:val="0"/>
      <w:divBdr>
        <w:top w:val="none" w:sz="0" w:space="0" w:color="auto"/>
        <w:left w:val="none" w:sz="0" w:space="0" w:color="auto"/>
        <w:bottom w:val="none" w:sz="0" w:space="0" w:color="auto"/>
        <w:right w:val="none" w:sz="0" w:space="0" w:color="auto"/>
      </w:divBdr>
    </w:div>
    <w:div w:id="288164926">
      <w:bodyDiv w:val="1"/>
      <w:marLeft w:val="0"/>
      <w:marRight w:val="0"/>
      <w:marTop w:val="0"/>
      <w:marBottom w:val="0"/>
      <w:divBdr>
        <w:top w:val="none" w:sz="0" w:space="0" w:color="auto"/>
        <w:left w:val="none" w:sz="0" w:space="0" w:color="auto"/>
        <w:bottom w:val="none" w:sz="0" w:space="0" w:color="auto"/>
        <w:right w:val="none" w:sz="0" w:space="0" w:color="auto"/>
      </w:divBdr>
    </w:div>
    <w:div w:id="314257796">
      <w:bodyDiv w:val="1"/>
      <w:marLeft w:val="0"/>
      <w:marRight w:val="0"/>
      <w:marTop w:val="0"/>
      <w:marBottom w:val="0"/>
      <w:divBdr>
        <w:top w:val="none" w:sz="0" w:space="0" w:color="auto"/>
        <w:left w:val="none" w:sz="0" w:space="0" w:color="auto"/>
        <w:bottom w:val="none" w:sz="0" w:space="0" w:color="auto"/>
        <w:right w:val="none" w:sz="0" w:space="0" w:color="auto"/>
      </w:divBdr>
    </w:div>
    <w:div w:id="333995981">
      <w:bodyDiv w:val="1"/>
      <w:marLeft w:val="0"/>
      <w:marRight w:val="0"/>
      <w:marTop w:val="0"/>
      <w:marBottom w:val="0"/>
      <w:divBdr>
        <w:top w:val="none" w:sz="0" w:space="0" w:color="auto"/>
        <w:left w:val="none" w:sz="0" w:space="0" w:color="auto"/>
        <w:bottom w:val="none" w:sz="0" w:space="0" w:color="auto"/>
        <w:right w:val="none" w:sz="0" w:space="0" w:color="auto"/>
      </w:divBdr>
    </w:div>
    <w:div w:id="400949794">
      <w:bodyDiv w:val="1"/>
      <w:marLeft w:val="0"/>
      <w:marRight w:val="0"/>
      <w:marTop w:val="0"/>
      <w:marBottom w:val="0"/>
      <w:divBdr>
        <w:top w:val="none" w:sz="0" w:space="0" w:color="auto"/>
        <w:left w:val="none" w:sz="0" w:space="0" w:color="auto"/>
        <w:bottom w:val="none" w:sz="0" w:space="0" w:color="auto"/>
        <w:right w:val="none" w:sz="0" w:space="0" w:color="auto"/>
      </w:divBdr>
    </w:div>
    <w:div w:id="441464002">
      <w:bodyDiv w:val="1"/>
      <w:marLeft w:val="0"/>
      <w:marRight w:val="0"/>
      <w:marTop w:val="0"/>
      <w:marBottom w:val="0"/>
      <w:divBdr>
        <w:top w:val="none" w:sz="0" w:space="0" w:color="auto"/>
        <w:left w:val="none" w:sz="0" w:space="0" w:color="auto"/>
        <w:bottom w:val="none" w:sz="0" w:space="0" w:color="auto"/>
        <w:right w:val="none" w:sz="0" w:space="0" w:color="auto"/>
      </w:divBdr>
    </w:div>
    <w:div w:id="537203039">
      <w:bodyDiv w:val="1"/>
      <w:marLeft w:val="0"/>
      <w:marRight w:val="0"/>
      <w:marTop w:val="0"/>
      <w:marBottom w:val="0"/>
      <w:divBdr>
        <w:top w:val="none" w:sz="0" w:space="0" w:color="auto"/>
        <w:left w:val="none" w:sz="0" w:space="0" w:color="auto"/>
        <w:bottom w:val="none" w:sz="0" w:space="0" w:color="auto"/>
        <w:right w:val="none" w:sz="0" w:space="0" w:color="auto"/>
      </w:divBdr>
    </w:div>
    <w:div w:id="564417770">
      <w:bodyDiv w:val="1"/>
      <w:marLeft w:val="0"/>
      <w:marRight w:val="0"/>
      <w:marTop w:val="0"/>
      <w:marBottom w:val="0"/>
      <w:divBdr>
        <w:top w:val="none" w:sz="0" w:space="0" w:color="auto"/>
        <w:left w:val="none" w:sz="0" w:space="0" w:color="auto"/>
        <w:bottom w:val="none" w:sz="0" w:space="0" w:color="auto"/>
        <w:right w:val="none" w:sz="0" w:space="0" w:color="auto"/>
      </w:divBdr>
    </w:div>
    <w:div w:id="635640913">
      <w:bodyDiv w:val="1"/>
      <w:marLeft w:val="0"/>
      <w:marRight w:val="0"/>
      <w:marTop w:val="0"/>
      <w:marBottom w:val="0"/>
      <w:divBdr>
        <w:top w:val="none" w:sz="0" w:space="0" w:color="auto"/>
        <w:left w:val="none" w:sz="0" w:space="0" w:color="auto"/>
        <w:bottom w:val="none" w:sz="0" w:space="0" w:color="auto"/>
        <w:right w:val="none" w:sz="0" w:space="0" w:color="auto"/>
      </w:divBdr>
    </w:div>
    <w:div w:id="652029503">
      <w:bodyDiv w:val="1"/>
      <w:marLeft w:val="0"/>
      <w:marRight w:val="0"/>
      <w:marTop w:val="0"/>
      <w:marBottom w:val="0"/>
      <w:divBdr>
        <w:top w:val="none" w:sz="0" w:space="0" w:color="auto"/>
        <w:left w:val="none" w:sz="0" w:space="0" w:color="auto"/>
        <w:bottom w:val="none" w:sz="0" w:space="0" w:color="auto"/>
        <w:right w:val="none" w:sz="0" w:space="0" w:color="auto"/>
      </w:divBdr>
    </w:div>
    <w:div w:id="704644724">
      <w:bodyDiv w:val="1"/>
      <w:marLeft w:val="0"/>
      <w:marRight w:val="0"/>
      <w:marTop w:val="0"/>
      <w:marBottom w:val="0"/>
      <w:divBdr>
        <w:top w:val="none" w:sz="0" w:space="0" w:color="auto"/>
        <w:left w:val="none" w:sz="0" w:space="0" w:color="auto"/>
        <w:bottom w:val="none" w:sz="0" w:space="0" w:color="auto"/>
        <w:right w:val="none" w:sz="0" w:space="0" w:color="auto"/>
      </w:divBdr>
    </w:div>
    <w:div w:id="870647276">
      <w:bodyDiv w:val="1"/>
      <w:marLeft w:val="0"/>
      <w:marRight w:val="0"/>
      <w:marTop w:val="0"/>
      <w:marBottom w:val="0"/>
      <w:divBdr>
        <w:top w:val="none" w:sz="0" w:space="0" w:color="auto"/>
        <w:left w:val="none" w:sz="0" w:space="0" w:color="auto"/>
        <w:bottom w:val="none" w:sz="0" w:space="0" w:color="auto"/>
        <w:right w:val="none" w:sz="0" w:space="0" w:color="auto"/>
      </w:divBdr>
    </w:div>
    <w:div w:id="878518306">
      <w:bodyDiv w:val="1"/>
      <w:marLeft w:val="0"/>
      <w:marRight w:val="0"/>
      <w:marTop w:val="0"/>
      <w:marBottom w:val="0"/>
      <w:divBdr>
        <w:top w:val="none" w:sz="0" w:space="0" w:color="auto"/>
        <w:left w:val="none" w:sz="0" w:space="0" w:color="auto"/>
        <w:bottom w:val="none" w:sz="0" w:space="0" w:color="auto"/>
        <w:right w:val="none" w:sz="0" w:space="0" w:color="auto"/>
      </w:divBdr>
    </w:div>
    <w:div w:id="895895850">
      <w:bodyDiv w:val="1"/>
      <w:marLeft w:val="0"/>
      <w:marRight w:val="0"/>
      <w:marTop w:val="0"/>
      <w:marBottom w:val="0"/>
      <w:divBdr>
        <w:top w:val="none" w:sz="0" w:space="0" w:color="auto"/>
        <w:left w:val="none" w:sz="0" w:space="0" w:color="auto"/>
        <w:bottom w:val="none" w:sz="0" w:space="0" w:color="auto"/>
        <w:right w:val="none" w:sz="0" w:space="0" w:color="auto"/>
      </w:divBdr>
    </w:div>
    <w:div w:id="905186166">
      <w:bodyDiv w:val="1"/>
      <w:marLeft w:val="0"/>
      <w:marRight w:val="0"/>
      <w:marTop w:val="0"/>
      <w:marBottom w:val="0"/>
      <w:divBdr>
        <w:top w:val="none" w:sz="0" w:space="0" w:color="auto"/>
        <w:left w:val="none" w:sz="0" w:space="0" w:color="auto"/>
        <w:bottom w:val="none" w:sz="0" w:space="0" w:color="auto"/>
        <w:right w:val="none" w:sz="0" w:space="0" w:color="auto"/>
      </w:divBdr>
    </w:div>
    <w:div w:id="978724831">
      <w:bodyDiv w:val="1"/>
      <w:marLeft w:val="0"/>
      <w:marRight w:val="0"/>
      <w:marTop w:val="0"/>
      <w:marBottom w:val="0"/>
      <w:divBdr>
        <w:top w:val="none" w:sz="0" w:space="0" w:color="auto"/>
        <w:left w:val="none" w:sz="0" w:space="0" w:color="auto"/>
        <w:bottom w:val="none" w:sz="0" w:space="0" w:color="auto"/>
        <w:right w:val="none" w:sz="0" w:space="0" w:color="auto"/>
      </w:divBdr>
    </w:div>
    <w:div w:id="978997414">
      <w:bodyDiv w:val="1"/>
      <w:marLeft w:val="0"/>
      <w:marRight w:val="0"/>
      <w:marTop w:val="0"/>
      <w:marBottom w:val="0"/>
      <w:divBdr>
        <w:top w:val="none" w:sz="0" w:space="0" w:color="auto"/>
        <w:left w:val="none" w:sz="0" w:space="0" w:color="auto"/>
        <w:bottom w:val="none" w:sz="0" w:space="0" w:color="auto"/>
        <w:right w:val="none" w:sz="0" w:space="0" w:color="auto"/>
      </w:divBdr>
    </w:div>
    <w:div w:id="1018655489">
      <w:bodyDiv w:val="1"/>
      <w:marLeft w:val="0"/>
      <w:marRight w:val="0"/>
      <w:marTop w:val="0"/>
      <w:marBottom w:val="0"/>
      <w:divBdr>
        <w:top w:val="none" w:sz="0" w:space="0" w:color="auto"/>
        <w:left w:val="none" w:sz="0" w:space="0" w:color="auto"/>
        <w:bottom w:val="none" w:sz="0" w:space="0" w:color="auto"/>
        <w:right w:val="none" w:sz="0" w:space="0" w:color="auto"/>
      </w:divBdr>
    </w:div>
    <w:div w:id="1080568028">
      <w:bodyDiv w:val="1"/>
      <w:marLeft w:val="0"/>
      <w:marRight w:val="0"/>
      <w:marTop w:val="0"/>
      <w:marBottom w:val="0"/>
      <w:divBdr>
        <w:top w:val="none" w:sz="0" w:space="0" w:color="auto"/>
        <w:left w:val="none" w:sz="0" w:space="0" w:color="auto"/>
        <w:bottom w:val="none" w:sz="0" w:space="0" w:color="auto"/>
        <w:right w:val="none" w:sz="0" w:space="0" w:color="auto"/>
      </w:divBdr>
    </w:div>
    <w:div w:id="1112281044">
      <w:bodyDiv w:val="1"/>
      <w:marLeft w:val="0"/>
      <w:marRight w:val="0"/>
      <w:marTop w:val="0"/>
      <w:marBottom w:val="0"/>
      <w:divBdr>
        <w:top w:val="none" w:sz="0" w:space="0" w:color="auto"/>
        <w:left w:val="none" w:sz="0" w:space="0" w:color="auto"/>
        <w:bottom w:val="none" w:sz="0" w:space="0" w:color="auto"/>
        <w:right w:val="none" w:sz="0" w:space="0" w:color="auto"/>
      </w:divBdr>
    </w:div>
    <w:div w:id="1248076727">
      <w:bodyDiv w:val="1"/>
      <w:marLeft w:val="0"/>
      <w:marRight w:val="0"/>
      <w:marTop w:val="0"/>
      <w:marBottom w:val="0"/>
      <w:divBdr>
        <w:top w:val="none" w:sz="0" w:space="0" w:color="auto"/>
        <w:left w:val="none" w:sz="0" w:space="0" w:color="auto"/>
        <w:bottom w:val="none" w:sz="0" w:space="0" w:color="auto"/>
        <w:right w:val="none" w:sz="0" w:space="0" w:color="auto"/>
      </w:divBdr>
    </w:div>
    <w:div w:id="1287002623">
      <w:bodyDiv w:val="1"/>
      <w:marLeft w:val="0"/>
      <w:marRight w:val="0"/>
      <w:marTop w:val="0"/>
      <w:marBottom w:val="0"/>
      <w:divBdr>
        <w:top w:val="none" w:sz="0" w:space="0" w:color="auto"/>
        <w:left w:val="none" w:sz="0" w:space="0" w:color="auto"/>
        <w:bottom w:val="none" w:sz="0" w:space="0" w:color="auto"/>
        <w:right w:val="none" w:sz="0" w:space="0" w:color="auto"/>
      </w:divBdr>
    </w:div>
    <w:div w:id="1296449312">
      <w:bodyDiv w:val="1"/>
      <w:marLeft w:val="0"/>
      <w:marRight w:val="0"/>
      <w:marTop w:val="0"/>
      <w:marBottom w:val="0"/>
      <w:divBdr>
        <w:top w:val="none" w:sz="0" w:space="0" w:color="auto"/>
        <w:left w:val="none" w:sz="0" w:space="0" w:color="auto"/>
        <w:bottom w:val="none" w:sz="0" w:space="0" w:color="auto"/>
        <w:right w:val="none" w:sz="0" w:space="0" w:color="auto"/>
      </w:divBdr>
    </w:div>
    <w:div w:id="1314720265">
      <w:bodyDiv w:val="1"/>
      <w:marLeft w:val="0"/>
      <w:marRight w:val="0"/>
      <w:marTop w:val="0"/>
      <w:marBottom w:val="0"/>
      <w:divBdr>
        <w:top w:val="none" w:sz="0" w:space="0" w:color="auto"/>
        <w:left w:val="none" w:sz="0" w:space="0" w:color="auto"/>
        <w:bottom w:val="none" w:sz="0" w:space="0" w:color="auto"/>
        <w:right w:val="none" w:sz="0" w:space="0" w:color="auto"/>
      </w:divBdr>
      <w:divsChild>
        <w:div w:id="1714038689">
          <w:marLeft w:val="0"/>
          <w:marRight w:val="0"/>
          <w:marTop w:val="0"/>
          <w:marBottom w:val="0"/>
          <w:divBdr>
            <w:top w:val="none" w:sz="0" w:space="0" w:color="auto"/>
            <w:left w:val="none" w:sz="0" w:space="0" w:color="auto"/>
            <w:bottom w:val="none" w:sz="0" w:space="0" w:color="auto"/>
            <w:right w:val="none" w:sz="0" w:space="0" w:color="auto"/>
          </w:divBdr>
        </w:div>
      </w:divsChild>
    </w:div>
    <w:div w:id="1390108907">
      <w:bodyDiv w:val="1"/>
      <w:marLeft w:val="0"/>
      <w:marRight w:val="0"/>
      <w:marTop w:val="0"/>
      <w:marBottom w:val="0"/>
      <w:divBdr>
        <w:top w:val="none" w:sz="0" w:space="0" w:color="auto"/>
        <w:left w:val="none" w:sz="0" w:space="0" w:color="auto"/>
        <w:bottom w:val="none" w:sz="0" w:space="0" w:color="auto"/>
        <w:right w:val="none" w:sz="0" w:space="0" w:color="auto"/>
      </w:divBdr>
    </w:div>
    <w:div w:id="1433210800">
      <w:bodyDiv w:val="1"/>
      <w:marLeft w:val="0"/>
      <w:marRight w:val="0"/>
      <w:marTop w:val="0"/>
      <w:marBottom w:val="0"/>
      <w:divBdr>
        <w:top w:val="none" w:sz="0" w:space="0" w:color="auto"/>
        <w:left w:val="none" w:sz="0" w:space="0" w:color="auto"/>
        <w:bottom w:val="none" w:sz="0" w:space="0" w:color="auto"/>
        <w:right w:val="none" w:sz="0" w:space="0" w:color="auto"/>
      </w:divBdr>
    </w:div>
    <w:div w:id="1448045590">
      <w:bodyDiv w:val="1"/>
      <w:marLeft w:val="0"/>
      <w:marRight w:val="0"/>
      <w:marTop w:val="0"/>
      <w:marBottom w:val="0"/>
      <w:divBdr>
        <w:top w:val="none" w:sz="0" w:space="0" w:color="auto"/>
        <w:left w:val="none" w:sz="0" w:space="0" w:color="auto"/>
        <w:bottom w:val="none" w:sz="0" w:space="0" w:color="auto"/>
        <w:right w:val="none" w:sz="0" w:space="0" w:color="auto"/>
      </w:divBdr>
    </w:div>
    <w:div w:id="1450200632">
      <w:bodyDiv w:val="1"/>
      <w:marLeft w:val="0"/>
      <w:marRight w:val="0"/>
      <w:marTop w:val="0"/>
      <w:marBottom w:val="0"/>
      <w:divBdr>
        <w:top w:val="none" w:sz="0" w:space="0" w:color="auto"/>
        <w:left w:val="none" w:sz="0" w:space="0" w:color="auto"/>
        <w:bottom w:val="none" w:sz="0" w:space="0" w:color="auto"/>
        <w:right w:val="none" w:sz="0" w:space="0" w:color="auto"/>
      </w:divBdr>
    </w:div>
    <w:div w:id="1464468647">
      <w:bodyDiv w:val="1"/>
      <w:marLeft w:val="0"/>
      <w:marRight w:val="0"/>
      <w:marTop w:val="0"/>
      <w:marBottom w:val="0"/>
      <w:divBdr>
        <w:top w:val="none" w:sz="0" w:space="0" w:color="auto"/>
        <w:left w:val="none" w:sz="0" w:space="0" w:color="auto"/>
        <w:bottom w:val="none" w:sz="0" w:space="0" w:color="auto"/>
        <w:right w:val="none" w:sz="0" w:space="0" w:color="auto"/>
      </w:divBdr>
    </w:div>
    <w:div w:id="1468930471">
      <w:bodyDiv w:val="1"/>
      <w:marLeft w:val="0"/>
      <w:marRight w:val="0"/>
      <w:marTop w:val="0"/>
      <w:marBottom w:val="0"/>
      <w:divBdr>
        <w:top w:val="none" w:sz="0" w:space="0" w:color="auto"/>
        <w:left w:val="none" w:sz="0" w:space="0" w:color="auto"/>
        <w:bottom w:val="none" w:sz="0" w:space="0" w:color="auto"/>
        <w:right w:val="none" w:sz="0" w:space="0" w:color="auto"/>
      </w:divBdr>
    </w:div>
    <w:div w:id="1541432643">
      <w:bodyDiv w:val="1"/>
      <w:marLeft w:val="0"/>
      <w:marRight w:val="0"/>
      <w:marTop w:val="0"/>
      <w:marBottom w:val="0"/>
      <w:divBdr>
        <w:top w:val="none" w:sz="0" w:space="0" w:color="auto"/>
        <w:left w:val="none" w:sz="0" w:space="0" w:color="auto"/>
        <w:bottom w:val="none" w:sz="0" w:space="0" w:color="auto"/>
        <w:right w:val="none" w:sz="0" w:space="0" w:color="auto"/>
      </w:divBdr>
    </w:div>
    <w:div w:id="1610317304">
      <w:bodyDiv w:val="1"/>
      <w:marLeft w:val="0"/>
      <w:marRight w:val="0"/>
      <w:marTop w:val="0"/>
      <w:marBottom w:val="0"/>
      <w:divBdr>
        <w:top w:val="none" w:sz="0" w:space="0" w:color="auto"/>
        <w:left w:val="none" w:sz="0" w:space="0" w:color="auto"/>
        <w:bottom w:val="none" w:sz="0" w:space="0" w:color="auto"/>
        <w:right w:val="none" w:sz="0" w:space="0" w:color="auto"/>
      </w:divBdr>
    </w:div>
    <w:div w:id="1781947707">
      <w:bodyDiv w:val="1"/>
      <w:marLeft w:val="0"/>
      <w:marRight w:val="0"/>
      <w:marTop w:val="0"/>
      <w:marBottom w:val="0"/>
      <w:divBdr>
        <w:top w:val="none" w:sz="0" w:space="0" w:color="auto"/>
        <w:left w:val="none" w:sz="0" w:space="0" w:color="auto"/>
        <w:bottom w:val="none" w:sz="0" w:space="0" w:color="auto"/>
        <w:right w:val="none" w:sz="0" w:space="0" w:color="auto"/>
      </w:divBdr>
    </w:div>
    <w:div w:id="1940792202">
      <w:bodyDiv w:val="1"/>
      <w:marLeft w:val="0"/>
      <w:marRight w:val="0"/>
      <w:marTop w:val="0"/>
      <w:marBottom w:val="0"/>
      <w:divBdr>
        <w:top w:val="none" w:sz="0" w:space="0" w:color="auto"/>
        <w:left w:val="none" w:sz="0" w:space="0" w:color="auto"/>
        <w:bottom w:val="none" w:sz="0" w:space="0" w:color="auto"/>
        <w:right w:val="none" w:sz="0" w:space="0" w:color="auto"/>
      </w:divBdr>
    </w:div>
    <w:div w:id="1966932795">
      <w:bodyDiv w:val="1"/>
      <w:marLeft w:val="0"/>
      <w:marRight w:val="0"/>
      <w:marTop w:val="0"/>
      <w:marBottom w:val="0"/>
      <w:divBdr>
        <w:top w:val="none" w:sz="0" w:space="0" w:color="auto"/>
        <w:left w:val="none" w:sz="0" w:space="0" w:color="auto"/>
        <w:bottom w:val="none" w:sz="0" w:space="0" w:color="auto"/>
        <w:right w:val="none" w:sz="0" w:space="0" w:color="auto"/>
      </w:divBdr>
    </w:div>
    <w:div w:id="2010981356">
      <w:bodyDiv w:val="1"/>
      <w:marLeft w:val="0"/>
      <w:marRight w:val="0"/>
      <w:marTop w:val="0"/>
      <w:marBottom w:val="0"/>
      <w:divBdr>
        <w:top w:val="none" w:sz="0" w:space="0" w:color="auto"/>
        <w:left w:val="none" w:sz="0" w:space="0" w:color="auto"/>
        <w:bottom w:val="none" w:sz="0" w:space="0" w:color="auto"/>
        <w:right w:val="none" w:sz="0" w:space="0" w:color="auto"/>
      </w:divBdr>
    </w:div>
    <w:div w:id="20631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intechopen.com/books/bioterrorism/ricin-perspective-in-bioterrorism" TargetMode="External"/><Relationship Id="rId1" Type="http://schemas.openxmlformats.org/officeDocument/2006/relationships/hyperlink" Target="https://www.opcw.org/sites/default/files/documents/SAB/en/sab-21-wp05_e_.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2CD7-BCCC-4109-AA01-BE194342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2975</Words>
  <Characters>16964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solo una piccola sottopopolazione delle cellule tumorali con capacità di innesco del tumore è l'origine principale della tumorigenesi e il sottogruppo di cellule tumorali è stato chiamato cellule staminali cancerose (CSCs)</vt:lpstr>
    </vt:vector>
  </TitlesOfParts>
  <Company>UNIBO</Company>
  <LinksUpToDate>false</LinksUpToDate>
  <CharactersWithSpaces>19900</CharactersWithSpaces>
  <SharedDoc>false</SharedDoc>
  <HLinks>
    <vt:vector size="12" baseType="variant">
      <vt:variant>
        <vt:i4>3276851</vt:i4>
      </vt:variant>
      <vt:variant>
        <vt:i4>3</vt:i4>
      </vt:variant>
      <vt:variant>
        <vt:i4>0</vt:i4>
      </vt:variant>
      <vt:variant>
        <vt:i4>5</vt:i4>
      </vt:variant>
      <vt:variant>
        <vt:lpwstr>http://www.ncbi.nlm.nih.gov/books/NBK65839/</vt:lpwstr>
      </vt:variant>
      <vt:variant>
        <vt:lpwstr/>
      </vt:variant>
      <vt:variant>
        <vt:i4>3735600</vt:i4>
      </vt:variant>
      <vt:variant>
        <vt:i4>0</vt:i4>
      </vt:variant>
      <vt:variant>
        <vt:i4>0</vt:i4>
      </vt:variant>
      <vt:variant>
        <vt:i4>5</vt:i4>
      </vt:variant>
      <vt:variant>
        <vt:lpwstr>http://www.ncbi.nlm.nih.gov/books/NBK65802/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una piccola sottopopolazione delle cellule tumorali con capacità di innesco del tumore è l'origine principale della tumorigenesi e il sottogruppo di cellule tumorali è stato chiamato cellule staminali cancerose (CSCs)</dc:title>
  <dc:subject/>
  <dc:creator>giulia.bartoli4</dc:creator>
  <cp:keywords/>
  <cp:lastModifiedBy>Andrea Bolognesi</cp:lastModifiedBy>
  <cp:revision>3</cp:revision>
  <cp:lastPrinted>2019-06-14T12:48:00Z</cp:lastPrinted>
  <dcterms:created xsi:type="dcterms:W3CDTF">2021-09-01T10:03:00Z</dcterms:created>
  <dcterms:modified xsi:type="dcterms:W3CDTF">2021-09-01T10:15:00Z</dcterms:modified>
</cp:coreProperties>
</file>